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351C" w14:textId="77777777" w:rsidR="003E6DBB" w:rsidRPr="003E6DBB" w:rsidRDefault="003E6DBB" w:rsidP="003E6DBB">
      <w:pPr>
        <w:spacing w:after="0" w:line="480" w:lineRule="auto"/>
        <w:rPr>
          <w:b/>
          <w:bCs/>
          <w:sz w:val="28"/>
          <w:szCs w:val="28"/>
        </w:rPr>
      </w:pPr>
    </w:p>
    <w:p w14:paraId="0850D523" w14:textId="318B209B" w:rsidR="003E6DBB" w:rsidRPr="003E6DBB" w:rsidRDefault="003E6DBB" w:rsidP="003E6DBB">
      <w:pPr>
        <w:spacing w:after="0" w:line="480" w:lineRule="auto"/>
        <w:rPr>
          <w:b/>
          <w:bCs/>
          <w:sz w:val="28"/>
          <w:szCs w:val="28"/>
        </w:rPr>
      </w:pPr>
      <w:r w:rsidRPr="003E6DBB">
        <w:rPr>
          <w:b/>
          <w:bCs/>
          <w:sz w:val="28"/>
          <w:szCs w:val="28"/>
        </w:rPr>
        <w:t>Tavistock and Portman Charity</w:t>
      </w:r>
      <w:r w:rsidR="007D439F">
        <w:rPr>
          <w:b/>
          <w:bCs/>
          <w:sz w:val="28"/>
          <w:szCs w:val="28"/>
        </w:rPr>
        <w:t xml:space="preserve"> | Small Bids Reporting Form</w:t>
      </w:r>
    </w:p>
    <w:tbl>
      <w:tblPr>
        <w:tblStyle w:val="TableGrid"/>
        <w:tblW w:w="0" w:type="auto"/>
        <w:tblLook w:val="04A0" w:firstRow="1" w:lastRow="0" w:firstColumn="1" w:lastColumn="0" w:noHBand="0" w:noVBand="1"/>
      </w:tblPr>
      <w:tblGrid>
        <w:gridCol w:w="3415"/>
        <w:gridCol w:w="5601"/>
      </w:tblGrid>
      <w:tr w:rsidR="007D439F" w14:paraId="785D8887" w14:textId="77777777" w:rsidTr="007D439F">
        <w:tc>
          <w:tcPr>
            <w:tcW w:w="3415" w:type="dxa"/>
          </w:tcPr>
          <w:p w14:paraId="3CBC7DEA" w14:textId="77777777" w:rsidR="007D439F" w:rsidRPr="00601CFD" w:rsidRDefault="007D439F" w:rsidP="00F30DDC">
            <w:pPr>
              <w:rPr>
                <w:b/>
                <w:bCs/>
                <w:sz w:val="24"/>
                <w:szCs w:val="24"/>
              </w:rPr>
            </w:pPr>
          </w:p>
          <w:p w14:paraId="422307CE" w14:textId="7EF39414" w:rsidR="007D439F" w:rsidRPr="00601CFD" w:rsidRDefault="007D439F" w:rsidP="00F30DDC">
            <w:pPr>
              <w:rPr>
                <w:b/>
                <w:bCs/>
                <w:sz w:val="24"/>
                <w:szCs w:val="24"/>
              </w:rPr>
            </w:pPr>
            <w:r w:rsidRPr="00601CFD">
              <w:rPr>
                <w:b/>
                <w:bCs/>
                <w:sz w:val="24"/>
                <w:szCs w:val="24"/>
              </w:rPr>
              <w:t>Project title</w:t>
            </w:r>
          </w:p>
        </w:tc>
        <w:tc>
          <w:tcPr>
            <w:tcW w:w="5601" w:type="dxa"/>
          </w:tcPr>
          <w:p w14:paraId="043ECCDE" w14:textId="77777777" w:rsidR="00C84289" w:rsidRDefault="00C84289" w:rsidP="00F30DDC">
            <w:pPr>
              <w:rPr>
                <w:sz w:val="24"/>
                <w:szCs w:val="24"/>
              </w:rPr>
            </w:pPr>
          </w:p>
          <w:p w14:paraId="54EF38A9" w14:textId="543EB1FB" w:rsidR="007D439F" w:rsidRDefault="00047C8D" w:rsidP="00F30DDC">
            <w:pPr>
              <w:rPr>
                <w:sz w:val="24"/>
                <w:szCs w:val="24"/>
              </w:rPr>
            </w:pPr>
            <w:r>
              <w:rPr>
                <w:sz w:val="24"/>
                <w:szCs w:val="24"/>
              </w:rPr>
              <w:t>Coproduction: Team Name Change</w:t>
            </w:r>
          </w:p>
        </w:tc>
      </w:tr>
      <w:tr w:rsidR="007D439F" w14:paraId="71AF3E6F" w14:textId="77777777" w:rsidTr="007D439F">
        <w:tc>
          <w:tcPr>
            <w:tcW w:w="3415" w:type="dxa"/>
          </w:tcPr>
          <w:p w14:paraId="374B9AC7" w14:textId="5D77FFE0" w:rsidR="007D439F" w:rsidRPr="00601CFD" w:rsidRDefault="007D439F" w:rsidP="00F30DDC">
            <w:pPr>
              <w:rPr>
                <w:b/>
                <w:bCs/>
                <w:sz w:val="24"/>
                <w:szCs w:val="24"/>
              </w:rPr>
            </w:pPr>
            <w:r w:rsidRPr="00601CFD">
              <w:rPr>
                <w:b/>
                <w:bCs/>
                <w:sz w:val="24"/>
                <w:szCs w:val="24"/>
              </w:rPr>
              <w:t xml:space="preserve">Name of successful applicant/ team </w:t>
            </w:r>
          </w:p>
        </w:tc>
        <w:tc>
          <w:tcPr>
            <w:tcW w:w="5601" w:type="dxa"/>
          </w:tcPr>
          <w:p w14:paraId="6A7DA852" w14:textId="72F5A16C" w:rsidR="003A633D" w:rsidRDefault="00C84289" w:rsidP="00F30DDC">
            <w:pPr>
              <w:rPr>
                <w:sz w:val="24"/>
                <w:szCs w:val="24"/>
              </w:rPr>
            </w:pPr>
            <w:r>
              <w:rPr>
                <w:sz w:val="24"/>
                <w:szCs w:val="24"/>
              </w:rPr>
              <w:t>-</w:t>
            </w:r>
          </w:p>
        </w:tc>
      </w:tr>
    </w:tbl>
    <w:p w14:paraId="52A3F503"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1937F66C" w14:textId="77777777" w:rsidTr="00601CFD">
        <w:tc>
          <w:tcPr>
            <w:tcW w:w="9016" w:type="dxa"/>
          </w:tcPr>
          <w:p w14:paraId="166E1C14" w14:textId="1B79AEDD" w:rsidR="00601CFD" w:rsidRPr="00601CFD" w:rsidRDefault="00601CFD" w:rsidP="00F30DDC">
            <w:pPr>
              <w:rPr>
                <w:b/>
                <w:bCs/>
                <w:sz w:val="24"/>
                <w:szCs w:val="24"/>
              </w:rPr>
            </w:pPr>
            <w:r w:rsidRPr="00601CFD">
              <w:rPr>
                <w:b/>
                <w:bCs/>
                <w:sz w:val="24"/>
                <w:szCs w:val="24"/>
              </w:rPr>
              <w:t>Please describe the lasting impact of this funding and who has benefitted</w:t>
            </w:r>
            <w:r w:rsidRPr="00601CFD">
              <w:rPr>
                <w:sz w:val="24"/>
                <w:szCs w:val="24"/>
              </w:rPr>
              <w:t xml:space="preserve"> (500 words)</w:t>
            </w:r>
            <w:r>
              <w:rPr>
                <w:sz w:val="24"/>
                <w:szCs w:val="24"/>
              </w:rPr>
              <w:t>.</w:t>
            </w:r>
          </w:p>
        </w:tc>
      </w:tr>
      <w:tr w:rsidR="00601CFD" w14:paraId="66D16B80" w14:textId="77777777" w:rsidTr="00601CFD">
        <w:tc>
          <w:tcPr>
            <w:tcW w:w="9016" w:type="dxa"/>
          </w:tcPr>
          <w:p w14:paraId="72D7D207" w14:textId="74706588" w:rsidR="00601CFD" w:rsidRDefault="003A633D" w:rsidP="00F30DDC">
            <w:pPr>
              <w:rPr>
                <w:sz w:val="24"/>
                <w:szCs w:val="24"/>
              </w:rPr>
            </w:pPr>
            <w:r>
              <w:rPr>
                <w:sz w:val="24"/>
                <w:szCs w:val="24"/>
              </w:rPr>
              <w:t>We hugely appreciate the support from Tavistock and Portman Charity which enabled us</w:t>
            </w:r>
            <w:r w:rsidR="00A31AE2">
              <w:rPr>
                <w:sz w:val="24"/>
                <w:szCs w:val="24"/>
              </w:rPr>
              <w:t xml:space="preserve"> to develop a new name and logo for the service and</w:t>
            </w:r>
            <w:r>
              <w:rPr>
                <w:sz w:val="24"/>
                <w:szCs w:val="24"/>
              </w:rPr>
              <w:t xml:space="preserve"> to </w:t>
            </w:r>
            <w:r w:rsidR="00211175">
              <w:rPr>
                <w:sz w:val="24"/>
                <w:szCs w:val="24"/>
              </w:rPr>
              <w:t xml:space="preserve">hold a catered event </w:t>
            </w:r>
            <w:r w:rsidR="002D7B5E">
              <w:rPr>
                <w:sz w:val="24"/>
                <w:szCs w:val="24"/>
              </w:rPr>
              <w:t xml:space="preserve">to mark the official change in </w:t>
            </w:r>
            <w:r w:rsidR="009C65C2">
              <w:rPr>
                <w:sz w:val="24"/>
                <w:szCs w:val="24"/>
              </w:rPr>
              <w:t xml:space="preserve">the </w:t>
            </w:r>
            <w:proofErr w:type="gramStart"/>
            <w:r w:rsidR="009C65C2">
              <w:rPr>
                <w:sz w:val="24"/>
                <w:szCs w:val="24"/>
              </w:rPr>
              <w:t>teams</w:t>
            </w:r>
            <w:proofErr w:type="gramEnd"/>
            <w:r w:rsidR="009C65C2">
              <w:rPr>
                <w:sz w:val="24"/>
                <w:szCs w:val="24"/>
              </w:rPr>
              <w:t xml:space="preserve"> </w:t>
            </w:r>
            <w:r w:rsidR="002D7B5E">
              <w:rPr>
                <w:sz w:val="24"/>
                <w:szCs w:val="24"/>
              </w:rPr>
              <w:t xml:space="preserve">name based on a co-production project </w:t>
            </w:r>
            <w:r w:rsidR="009C65C2">
              <w:rPr>
                <w:sz w:val="24"/>
                <w:szCs w:val="24"/>
              </w:rPr>
              <w:t>with 5 young people who have experience of using the service</w:t>
            </w:r>
            <w:r w:rsidR="001F0A3A">
              <w:rPr>
                <w:sz w:val="24"/>
                <w:szCs w:val="24"/>
              </w:rPr>
              <w:t>.</w:t>
            </w:r>
            <w:r w:rsidR="00A31AE2">
              <w:rPr>
                <w:sz w:val="24"/>
                <w:szCs w:val="24"/>
              </w:rPr>
              <w:t xml:space="preserve">  </w:t>
            </w:r>
          </w:p>
          <w:p w14:paraId="34C3B2AF" w14:textId="77777777" w:rsidR="00C84289" w:rsidRDefault="00C84289" w:rsidP="00F30DDC">
            <w:pPr>
              <w:rPr>
                <w:sz w:val="24"/>
                <w:szCs w:val="24"/>
              </w:rPr>
            </w:pPr>
          </w:p>
          <w:p w14:paraId="5C108757" w14:textId="78461C97" w:rsidR="001F0A3A" w:rsidRDefault="001F0A3A" w:rsidP="00F30DDC">
            <w:pPr>
              <w:rPr>
                <w:sz w:val="24"/>
                <w:szCs w:val="24"/>
              </w:rPr>
            </w:pPr>
            <w:r>
              <w:rPr>
                <w:sz w:val="24"/>
                <w:szCs w:val="24"/>
              </w:rPr>
              <w:t xml:space="preserve">It is thought the name change will have impact on the young people who were involved in the project (see testimonials below) giving them an experience of having their voice heard and meaningfully shaping a service they use. More widely we believe the name changes has updated the service to reflect contemporary </w:t>
            </w:r>
            <w:r w:rsidR="00F8520F">
              <w:rPr>
                <w:sz w:val="24"/>
                <w:szCs w:val="24"/>
              </w:rPr>
              <w:t>view of terminology for children in the care system as the previous name was outdated and not inline with national changes.</w:t>
            </w:r>
            <w:r w:rsidR="007272E4">
              <w:rPr>
                <w:sz w:val="24"/>
                <w:szCs w:val="24"/>
              </w:rPr>
              <w:t xml:space="preserve"> This is to make the service more appealing and ultimately more accessible for young people who may benefit from CAMHS support and are children looked after.</w:t>
            </w:r>
          </w:p>
          <w:p w14:paraId="4B8D17D0" w14:textId="77777777" w:rsidR="00F8520F" w:rsidRDefault="00F8520F" w:rsidP="00F30DDC">
            <w:pPr>
              <w:rPr>
                <w:sz w:val="24"/>
                <w:szCs w:val="24"/>
              </w:rPr>
            </w:pPr>
          </w:p>
          <w:p w14:paraId="12F547D5" w14:textId="52AAB7B8" w:rsidR="00601CFD" w:rsidRDefault="00F8520F" w:rsidP="00C84289">
            <w:pPr>
              <w:rPr>
                <w:sz w:val="24"/>
                <w:szCs w:val="24"/>
              </w:rPr>
            </w:pPr>
            <w:r>
              <w:rPr>
                <w:sz w:val="24"/>
                <w:szCs w:val="24"/>
              </w:rPr>
              <w:t xml:space="preserve">We believe it also contributes to the growing movement of </w:t>
            </w:r>
            <w:r w:rsidR="00D566D6">
              <w:rPr>
                <w:sz w:val="24"/>
                <w:szCs w:val="24"/>
              </w:rPr>
              <w:t>meaningful</w:t>
            </w:r>
            <w:r>
              <w:rPr>
                <w:sz w:val="24"/>
                <w:szCs w:val="24"/>
              </w:rPr>
              <w:t xml:space="preserve"> co-</w:t>
            </w:r>
            <w:proofErr w:type="gramStart"/>
            <w:r>
              <w:rPr>
                <w:sz w:val="24"/>
                <w:szCs w:val="24"/>
              </w:rPr>
              <w:t>production</w:t>
            </w:r>
            <w:proofErr w:type="gramEnd"/>
            <w:r>
              <w:rPr>
                <w:sz w:val="24"/>
                <w:szCs w:val="24"/>
              </w:rPr>
              <w:t xml:space="preserve"> and we have presented </w:t>
            </w:r>
            <w:r w:rsidR="006B1D5A">
              <w:rPr>
                <w:sz w:val="24"/>
                <w:szCs w:val="24"/>
              </w:rPr>
              <w:t xml:space="preserve">our work internally at the Tavistock and Portman </w:t>
            </w:r>
            <w:r w:rsidR="007272E4">
              <w:rPr>
                <w:sz w:val="24"/>
                <w:szCs w:val="24"/>
              </w:rPr>
              <w:t>Trust and externally to NCL senior leadership partners and members of the executive board.</w:t>
            </w:r>
          </w:p>
        </w:tc>
      </w:tr>
    </w:tbl>
    <w:p w14:paraId="24BDD48B"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7B5472F5" w14:textId="77777777" w:rsidTr="008D2B48">
        <w:tc>
          <w:tcPr>
            <w:tcW w:w="9016" w:type="dxa"/>
          </w:tcPr>
          <w:p w14:paraId="72F6A63D" w14:textId="7BAC4901" w:rsidR="00601CFD" w:rsidRPr="00601CFD" w:rsidRDefault="00601CFD" w:rsidP="008D2B48">
            <w:pPr>
              <w:rPr>
                <w:b/>
                <w:bCs/>
                <w:sz w:val="24"/>
                <w:szCs w:val="24"/>
              </w:rPr>
            </w:pPr>
            <w:r w:rsidRPr="00601CFD">
              <w:rPr>
                <w:b/>
                <w:bCs/>
                <w:sz w:val="24"/>
                <w:szCs w:val="24"/>
              </w:rPr>
              <w:t xml:space="preserve">Please </w:t>
            </w:r>
            <w:r>
              <w:rPr>
                <w:b/>
                <w:bCs/>
                <w:sz w:val="24"/>
                <w:szCs w:val="24"/>
              </w:rPr>
              <w:t>provide us with any pictures or testimonials that can be shared.</w:t>
            </w:r>
          </w:p>
        </w:tc>
      </w:tr>
      <w:tr w:rsidR="00601CFD" w14:paraId="43DC1D62" w14:textId="77777777" w:rsidTr="008D2B48">
        <w:tc>
          <w:tcPr>
            <w:tcW w:w="9016" w:type="dxa"/>
          </w:tcPr>
          <w:p w14:paraId="146FB311" w14:textId="188749CB" w:rsidR="00473A61" w:rsidRDefault="00473A61" w:rsidP="008D2B48">
            <w:pPr>
              <w:rPr>
                <w:sz w:val="24"/>
                <w:szCs w:val="24"/>
              </w:rPr>
            </w:pPr>
            <w:r>
              <w:rPr>
                <w:sz w:val="24"/>
                <w:szCs w:val="24"/>
              </w:rPr>
              <w:t>Clinical members of the team worked successfully</w:t>
            </w:r>
            <w:r w:rsidR="00A31AE2">
              <w:rPr>
                <w:sz w:val="24"/>
                <w:szCs w:val="24"/>
              </w:rPr>
              <w:t xml:space="preserve"> with young people/coproduction partners to </w:t>
            </w:r>
            <w:r>
              <w:rPr>
                <w:sz w:val="24"/>
                <w:szCs w:val="24"/>
              </w:rPr>
              <w:t>run focus groups, develop and evaluate a survey and ultimately create a new name and logo for the service.</w:t>
            </w:r>
          </w:p>
          <w:p w14:paraId="72E91768" w14:textId="77777777" w:rsidR="00C84289" w:rsidRDefault="00C84289" w:rsidP="008D2B48">
            <w:pPr>
              <w:rPr>
                <w:sz w:val="24"/>
                <w:szCs w:val="24"/>
              </w:rPr>
            </w:pPr>
          </w:p>
          <w:p w14:paraId="79B3792B" w14:textId="7A56E701" w:rsidR="00473A61" w:rsidRDefault="00473A61" w:rsidP="008D2B48">
            <w:pPr>
              <w:rPr>
                <w:sz w:val="24"/>
                <w:szCs w:val="24"/>
              </w:rPr>
            </w:pPr>
            <w:r>
              <w:rPr>
                <w:sz w:val="24"/>
                <w:szCs w:val="24"/>
              </w:rPr>
              <w:t>You people involved reported feeling valued and their voices heard, it was also valuable work experience for some of our young people who are seeking work.</w:t>
            </w:r>
          </w:p>
          <w:p w14:paraId="75FAA742" w14:textId="77777777" w:rsidR="00F168C3" w:rsidRDefault="00D6640B" w:rsidP="008D2B48">
            <w:pPr>
              <w:rPr>
                <w:sz w:val="24"/>
                <w:szCs w:val="24"/>
              </w:rPr>
            </w:pPr>
            <w:r>
              <w:rPr>
                <w:sz w:val="24"/>
                <w:szCs w:val="24"/>
              </w:rPr>
              <w:t xml:space="preserve">Professionals, senior leadership and service users all </w:t>
            </w:r>
            <w:proofErr w:type="spellStart"/>
            <w:r>
              <w:rPr>
                <w:sz w:val="24"/>
                <w:szCs w:val="24"/>
              </w:rPr>
              <w:t>feed</w:t>
            </w:r>
            <w:r w:rsidR="00F168C3">
              <w:rPr>
                <w:sz w:val="24"/>
                <w:szCs w:val="24"/>
              </w:rPr>
              <w:t xml:space="preserve"> </w:t>
            </w:r>
            <w:r>
              <w:rPr>
                <w:sz w:val="24"/>
                <w:szCs w:val="24"/>
              </w:rPr>
              <w:t>back</w:t>
            </w:r>
            <w:proofErr w:type="spellEnd"/>
            <w:r w:rsidR="00F168C3">
              <w:rPr>
                <w:sz w:val="24"/>
                <w:szCs w:val="24"/>
              </w:rPr>
              <w:t xml:space="preserve"> positively on </w:t>
            </w:r>
            <w:r>
              <w:rPr>
                <w:sz w:val="24"/>
                <w:szCs w:val="24"/>
              </w:rPr>
              <w:t>the new name and log</w:t>
            </w:r>
            <w:r w:rsidR="00F168C3">
              <w:rPr>
                <w:sz w:val="24"/>
                <w:szCs w:val="24"/>
              </w:rPr>
              <w:t xml:space="preserve">o. </w:t>
            </w:r>
          </w:p>
          <w:p w14:paraId="3FE435D3" w14:textId="77777777" w:rsidR="00C84289" w:rsidRDefault="00C84289" w:rsidP="008D2B48">
            <w:pPr>
              <w:rPr>
                <w:sz w:val="24"/>
                <w:szCs w:val="24"/>
              </w:rPr>
            </w:pPr>
          </w:p>
          <w:p w14:paraId="73742DC2" w14:textId="60809515" w:rsidR="00F168C3" w:rsidRDefault="00F168C3" w:rsidP="008D2B48">
            <w:pPr>
              <w:rPr>
                <w:sz w:val="24"/>
                <w:szCs w:val="24"/>
              </w:rPr>
            </w:pPr>
            <w:r>
              <w:rPr>
                <w:sz w:val="24"/>
                <w:szCs w:val="24"/>
              </w:rPr>
              <w:t>Dissemination of this change was marked with a catered launch event where certificates were given to the young people, senior leadership from Camden local authority and Tavistock and Portman were present.  Communications from both Camden local author</w:t>
            </w:r>
            <w:r w:rsidR="00D70892">
              <w:rPr>
                <w:sz w:val="24"/>
                <w:szCs w:val="24"/>
              </w:rPr>
              <w:t>ity and Tavistock</w:t>
            </w:r>
            <w:r>
              <w:rPr>
                <w:sz w:val="24"/>
                <w:szCs w:val="24"/>
              </w:rPr>
              <w:t xml:space="preserve"> and Portman published on this event.</w:t>
            </w:r>
          </w:p>
          <w:p w14:paraId="018324A3" w14:textId="77777777" w:rsidR="00E03A91" w:rsidRDefault="00E03A91" w:rsidP="008D2B48">
            <w:pPr>
              <w:rPr>
                <w:sz w:val="24"/>
                <w:szCs w:val="24"/>
              </w:rPr>
            </w:pPr>
          </w:p>
          <w:p w14:paraId="608100FD" w14:textId="0156FF0C" w:rsidR="00D70892" w:rsidRDefault="00F168C3" w:rsidP="008D2B48">
            <w:pPr>
              <w:rPr>
                <w:sz w:val="24"/>
                <w:szCs w:val="24"/>
              </w:rPr>
            </w:pPr>
            <w:r>
              <w:rPr>
                <w:sz w:val="24"/>
                <w:szCs w:val="24"/>
              </w:rPr>
              <w:t xml:space="preserve">The logo and name now appear on our NCL waiting room website, letterhead, </w:t>
            </w:r>
            <w:r w:rsidR="00D70892">
              <w:rPr>
                <w:sz w:val="24"/>
                <w:szCs w:val="24"/>
              </w:rPr>
              <w:t>email signatures etc.</w:t>
            </w:r>
          </w:p>
          <w:p w14:paraId="23056C8B" w14:textId="1F213A50" w:rsidR="00601CFD" w:rsidRDefault="00D6640B" w:rsidP="008D2B48">
            <w:pPr>
              <w:rPr>
                <w:sz w:val="24"/>
                <w:szCs w:val="24"/>
              </w:rPr>
            </w:pPr>
            <w:r>
              <w:rPr>
                <w:sz w:val="24"/>
                <w:szCs w:val="24"/>
              </w:rPr>
              <w:lastRenderedPageBreak/>
              <w:t xml:space="preserve"> </w:t>
            </w:r>
            <w:r w:rsidR="00AB6175">
              <w:rPr>
                <w:sz w:val="24"/>
                <w:szCs w:val="24"/>
              </w:rPr>
              <w:t>NEW LOGO AND NAME</w:t>
            </w:r>
          </w:p>
          <w:p w14:paraId="4B88C531" w14:textId="4C69A1EC" w:rsidR="00AB6175" w:rsidRDefault="00AB6175" w:rsidP="008D2B48">
            <w:pPr>
              <w:rPr>
                <w:sz w:val="24"/>
                <w:szCs w:val="24"/>
              </w:rPr>
            </w:pPr>
            <w:r>
              <w:rPr>
                <w:noProof/>
              </w:rPr>
              <w:drawing>
                <wp:inline distT="0" distB="0" distL="0" distR="0" wp14:anchorId="0BE77A10" wp14:editId="64D437E8">
                  <wp:extent cx="1809750" cy="2092260"/>
                  <wp:effectExtent l="0" t="0" r="0" b="3810"/>
                  <wp:docPr id="49350405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746" cy="2108441"/>
                          </a:xfrm>
                          <a:prstGeom prst="rect">
                            <a:avLst/>
                          </a:prstGeom>
                          <a:noFill/>
                          <a:ln>
                            <a:noFill/>
                          </a:ln>
                        </pic:spPr>
                      </pic:pic>
                    </a:graphicData>
                  </a:graphic>
                </wp:inline>
              </w:drawing>
            </w:r>
          </w:p>
          <w:p w14:paraId="19E2F644" w14:textId="77777777" w:rsidR="008F55EE" w:rsidRDefault="008F55EE" w:rsidP="008D2B48">
            <w:pPr>
              <w:rPr>
                <w:sz w:val="24"/>
                <w:szCs w:val="24"/>
              </w:rPr>
            </w:pPr>
          </w:p>
          <w:p w14:paraId="498E5C86" w14:textId="7C884C90" w:rsidR="008F55EE" w:rsidRDefault="00AB6175" w:rsidP="008D2B48">
            <w:pPr>
              <w:rPr>
                <w:sz w:val="24"/>
                <w:szCs w:val="24"/>
              </w:rPr>
            </w:pPr>
            <w:r>
              <w:rPr>
                <w:sz w:val="24"/>
                <w:szCs w:val="24"/>
              </w:rPr>
              <w:t>IMAGES FROM OFFICIAL LAUNCH</w:t>
            </w:r>
          </w:p>
          <w:p w14:paraId="098533B4" w14:textId="62C664C6" w:rsidR="00A65187" w:rsidRPr="00A65187" w:rsidRDefault="00A65187" w:rsidP="00A65187">
            <w:pPr>
              <w:rPr>
                <w:sz w:val="24"/>
                <w:szCs w:val="24"/>
              </w:rPr>
            </w:pPr>
            <w:r w:rsidRPr="00A65187">
              <w:rPr>
                <w:noProof/>
                <w:sz w:val="24"/>
                <w:szCs w:val="24"/>
              </w:rPr>
              <w:drawing>
                <wp:inline distT="0" distB="0" distL="0" distR="0" wp14:anchorId="37531624" wp14:editId="0B948FD3">
                  <wp:extent cx="3428746" cy="2571750"/>
                  <wp:effectExtent l="0" t="0" r="635" b="0"/>
                  <wp:docPr id="2420008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9721" cy="2579982"/>
                          </a:xfrm>
                          <a:prstGeom prst="rect">
                            <a:avLst/>
                          </a:prstGeom>
                          <a:noFill/>
                          <a:ln>
                            <a:noFill/>
                          </a:ln>
                        </pic:spPr>
                      </pic:pic>
                    </a:graphicData>
                  </a:graphic>
                </wp:inline>
              </w:drawing>
            </w:r>
          </w:p>
          <w:p w14:paraId="4EF1AAB1" w14:textId="77777777" w:rsidR="00A65187" w:rsidRDefault="00A65187" w:rsidP="008D2B48">
            <w:pPr>
              <w:rPr>
                <w:sz w:val="24"/>
                <w:szCs w:val="24"/>
              </w:rPr>
            </w:pPr>
          </w:p>
          <w:p w14:paraId="4DD08C82" w14:textId="30F1A869" w:rsidR="00944775" w:rsidRPr="00944775" w:rsidRDefault="00944775" w:rsidP="00944775">
            <w:pPr>
              <w:rPr>
                <w:sz w:val="24"/>
                <w:szCs w:val="24"/>
              </w:rPr>
            </w:pPr>
            <w:r w:rsidRPr="00944775">
              <w:rPr>
                <w:noProof/>
                <w:sz w:val="24"/>
                <w:szCs w:val="24"/>
              </w:rPr>
              <w:drawing>
                <wp:inline distT="0" distB="0" distL="0" distR="0" wp14:anchorId="173DECBA" wp14:editId="1342484F">
                  <wp:extent cx="4013200" cy="3010123"/>
                  <wp:effectExtent l="0" t="0" r="6350" b="0"/>
                  <wp:docPr id="130685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580" cy="3024659"/>
                          </a:xfrm>
                          <a:prstGeom prst="rect">
                            <a:avLst/>
                          </a:prstGeom>
                          <a:noFill/>
                          <a:ln>
                            <a:noFill/>
                          </a:ln>
                        </pic:spPr>
                      </pic:pic>
                    </a:graphicData>
                  </a:graphic>
                </wp:inline>
              </w:drawing>
            </w:r>
          </w:p>
          <w:p w14:paraId="579C17CF" w14:textId="19DC4D2A" w:rsidR="008F55EE" w:rsidRDefault="008F55EE" w:rsidP="008D2B48">
            <w:pPr>
              <w:rPr>
                <w:sz w:val="24"/>
                <w:szCs w:val="24"/>
              </w:rPr>
            </w:pPr>
            <w:r>
              <w:rPr>
                <w:sz w:val="24"/>
                <w:szCs w:val="24"/>
              </w:rPr>
              <w:lastRenderedPageBreak/>
              <w:t>TEXT FROM CAMDEN COMMUNICATIONS (</w:t>
            </w:r>
            <w:r w:rsidR="001668CE">
              <w:rPr>
                <w:sz w:val="24"/>
                <w:szCs w:val="24"/>
              </w:rPr>
              <w:t>Thursday 12</w:t>
            </w:r>
            <w:r w:rsidR="001668CE" w:rsidRPr="001668CE">
              <w:rPr>
                <w:sz w:val="24"/>
                <w:szCs w:val="24"/>
                <w:vertAlign w:val="superscript"/>
              </w:rPr>
              <w:t>th</w:t>
            </w:r>
            <w:r w:rsidR="001668CE">
              <w:rPr>
                <w:sz w:val="24"/>
                <w:szCs w:val="24"/>
              </w:rPr>
              <w:t xml:space="preserve"> </w:t>
            </w:r>
            <w:proofErr w:type="gramStart"/>
            <w:r w:rsidR="001668CE">
              <w:rPr>
                <w:sz w:val="24"/>
                <w:szCs w:val="24"/>
              </w:rPr>
              <w:t>September,</w:t>
            </w:r>
            <w:proofErr w:type="gramEnd"/>
            <w:r w:rsidR="001668CE">
              <w:rPr>
                <w:sz w:val="24"/>
                <w:szCs w:val="24"/>
              </w:rPr>
              <w:t xml:space="preserve"> 2024)</w:t>
            </w:r>
          </w:p>
          <w:p w14:paraId="582DB2AB" w14:textId="77777777" w:rsidR="001668CE" w:rsidRPr="004D65D0" w:rsidRDefault="001668CE" w:rsidP="001668CE">
            <w:pPr>
              <w:rPr>
                <w:b/>
                <w:bCs/>
              </w:rPr>
            </w:pPr>
            <w:r>
              <w:rPr>
                <w:b/>
                <w:bCs/>
              </w:rPr>
              <w:t>Growing With You – new name for specialist CAMHS service</w:t>
            </w:r>
          </w:p>
          <w:p w14:paraId="6C2C2A40" w14:textId="77777777" w:rsidR="001668CE" w:rsidRDefault="001668CE" w:rsidP="001668CE">
            <w:r>
              <w:t>Growing With You has been chosen as the new name for a specialist child and adolescent mental health service (CAMHS) following a project involving young people.</w:t>
            </w:r>
          </w:p>
          <w:p w14:paraId="755DDB2C" w14:textId="77777777" w:rsidR="001668CE" w:rsidRDefault="001668CE" w:rsidP="001668CE">
            <w:r>
              <w:t xml:space="preserve">On Wednesday (11 September), </w:t>
            </w:r>
            <w:r w:rsidRPr="004D65D0">
              <w:t>Camden CAMHS Children Looked After and Unaccompanied Asylum Seekers Teams</w:t>
            </w:r>
            <w:r w:rsidRPr="004D65D0">
              <w:rPr>
                <w:b/>
                <w:bCs/>
              </w:rPr>
              <w:t xml:space="preserve"> </w:t>
            </w:r>
            <w:r>
              <w:t>celebrated a co-production project they have</w:t>
            </w:r>
            <w:r w:rsidRPr="004D65D0">
              <w:t xml:space="preserve"> been running with young people to change </w:t>
            </w:r>
            <w:r>
              <w:t>their</w:t>
            </w:r>
            <w:r w:rsidRPr="004D65D0">
              <w:t xml:space="preserve"> team’s name and logo</w:t>
            </w:r>
            <w:r>
              <w:t>. The full-length new name of the service will be:</w:t>
            </w:r>
          </w:p>
          <w:p w14:paraId="2CAE25FD" w14:textId="77777777" w:rsidR="001668CE" w:rsidRPr="00BF1A50" w:rsidRDefault="001668CE" w:rsidP="001668CE">
            <w:pPr>
              <w:rPr>
                <w:b/>
                <w:bCs/>
              </w:rPr>
            </w:pPr>
            <w:r w:rsidRPr="00BF1A50">
              <w:rPr>
                <w:b/>
                <w:bCs/>
              </w:rPr>
              <w:t>Growing with you: CAMHS Children Looked After and Unaccompanied Asylum Seekers Team.</w:t>
            </w:r>
          </w:p>
          <w:p w14:paraId="2FF43041" w14:textId="77777777" w:rsidR="001668CE" w:rsidRDefault="001668CE" w:rsidP="001668CE">
            <w:r>
              <w:t>Add logo image</w:t>
            </w:r>
          </w:p>
          <w:p w14:paraId="45EC032E" w14:textId="77777777" w:rsidR="001668CE" w:rsidRDefault="001668CE" w:rsidP="001668CE">
            <w:r>
              <w:t>Attendees came together at 5 Pancras Square to enjoy the reveal, accompanied by a</w:t>
            </w:r>
            <w:r w:rsidRPr="004D65D0">
              <w:t xml:space="preserve"> short presentation about the project</w:t>
            </w:r>
            <w:r>
              <w:t>, speeches, and refreshments.</w:t>
            </w:r>
          </w:p>
          <w:p w14:paraId="0A42E630" w14:textId="77777777" w:rsidR="001668CE" w:rsidRPr="000B264F" w:rsidRDefault="001668CE" w:rsidP="001668CE">
            <w:r>
              <w:t xml:space="preserve">During the presentation, the team discussed the reasons for the name change, the importance of co-production with young people in the name and logo change, and the </w:t>
            </w:r>
            <w:r w:rsidRPr="000B264F">
              <w:t>methodology they used.</w:t>
            </w:r>
          </w:p>
          <w:p w14:paraId="4385772F" w14:textId="77777777" w:rsidR="001668CE" w:rsidRPr="000B264F" w:rsidRDefault="001668CE" w:rsidP="001668CE">
            <w:pPr>
              <w:rPr>
                <w:i/>
                <w:iCs/>
              </w:rPr>
            </w:pPr>
            <w:r w:rsidRPr="000B264F">
              <w:rPr>
                <w:i/>
                <w:iCs/>
              </w:rPr>
              <w:t>“We wanted a name and logo that felt meaningful and encapsulated the voices of s</w:t>
            </w:r>
            <w:r>
              <w:rPr>
                <w:i/>
                <w:iCs/>
              </w:rPr>
              <w:t>ervice</w:t>
            </w:r>
            <w:r w:rsidRPr="000B264F">
              <w:rPr>
                <w:i/>
                <w:iCs/>
              </w:rPr>
              <w:t xml:space="preserve"> users.”</w:t>
            </w:r>
          </w:p>
          <w:p w14:paraId="723A254E" w14:textId="77777777" w:rsidR="001668CE" w:rsidRDefault="001668CE" w:rsidP="001668CE">
            <w:r>
              <w:t>To ensure co-production, the team facilitated several after-school meetings with a small group of young people, and they also conducted a wider focus group with additional young people and partners. There was also a survey sent out, which received over 30 responses and reflected a wide group, including carers, social workers, CAMHS professionals, and young people.</w:t>
            </w:r>
          </w:p>
          <w:p w14:paraId="3BB61C5E" w14:textId="77777777" w:rsidR="001668CE" w:rsidRPr="00111CD7" w:rsidRDefault="001668CE" w:rsidP="001668CE">
            <w:pPr>
              <w:rPr>
                <w:i/>
                <w:iCs/>
              </w:rPr>
            </w:pPr>
            <w:r>
              <w:t xml:space="preserve">After much deliberation, </w:t>
            </w:r>
            <w:proofErr w:type="gramStart"/>
            <w:r w:rsidRPr="004D08C4">
              <w:rPr>
                <w:b/>
                <w:bCs/>
              </w:rPr>
              <w:t>Growing</w:t>
            </w:r>
            <w:proofErr w:type="gramEnd"/>
            <w:r w:rsidRPr="004D08C4">
              <w:rPr>
                <w:b/>
                <w:bCs/>
              </w:rPr>
              <w:t xml:space="preserve"> with you: CAMHS Children Looked After and Unaccompanied Asylum Seekers Team</w:t>
            </w:r>
            <w:r w:rsidRPr="000B264F">
              <w:t xml:space="preserve"> was agreed</w:t>
            </w:r>
            <w:r>
              <w:t xml:space="preserve"> upon</w:t>
            </w:r>
            <w:r w:rsidRPr="000B264F">
              <w:t xml:space="preserve">. </w:t>
            </w:r>
            <w:r w:rsidRPr="00EF1DD1">
              <w:t>One young person who was part of the decision-making said:</w:t>
            </w:r>
          </w:p>
          <w:p w14:paraId="546B25E1" w14:textId="77777777" w:rsidR="001668CE" w:rsidRPr="00111CD7" w:rsidRDefault="001668CE" w:rsidP="001668CE">
            <w:pPr>
              <w:rPr>
                <w:i/>
                <w:iCs/>
              </w:rPr>
            </w:pPr>
            <w:r w:rsidRPr="00111CD7">
              <w:rPr>
                <w:i/>
                <w:iCs/>
              </w:rPr>
              <w:t>“It shows collectiveness, unity, love, and inclusivity</w:t>
            </w:r>
            <w:r>
              <w:rPr>
                <w:i/>
                <w:iCs/>
              </w:rPr>
              <w:t>.</w:t>
            </w:r>
            <w:r w:rsidRPr="00111CD7">
              <w:rPr>
                <w:i/>
                <w:iCs/>
              </w:rPr>
              <w:t>”</w:t>
            </w:r>
          </w:p>
          <w:p w14:paraId="2D98F983" w14:textId="77777777" w:rsidR="001668CE" w:rsidRDefault="001668CE" w:rsidP="001668CE">
            <w:r>
              <w:t>Attendees also heard the</w:t>
            </w:r>
            <w:r w:rsidRPr="004D65D0">
              <w:t xml:space="preserve"> co</w:t>
            </w:r>
            <w:r>
              <w:t>-</w:t>
            </w:r>
            <w:r w:rsidRPr="004D65D0">
              <w:t>producers</w:t>
            </w:r>
            <w:r>
              <w:t>,</w:t>
            </w:r>
            <w:r w:rsidRPr="004D65D0">
              <w:t xml:space="preserve"> </w:t>
            </w:r>
            <w:r>
              <w:t xml:space="preserve">who spoke </w:t>
            </w:r>
            <w:r w:rsidRPr="004D65D0">
              <w:t xml:space="preserve">about their experience of the project and what </w:t>
            </w:r>
            <w:r>
              <w:t>the</w:t>
            </w:r>
            <w:r w:rsidRPr="004D65D0">
              <w:t xml:space="preserve"> new name and logo </w:t>
            </w:r>
            <w:r>
              <w:t>mean</w:t>
            </w:r>
            <w:r w:rsidRPr="004D65D0">
              <w:t xml:space="preserve"> to them. </w:t>
            </w:r>
            <w:r>
              <w:t>Both Kedir and Asim spoke about their experience of the project.</w:t>
            </w:r>
          </w:p>
          <w:p w14:paraId="60A8E916" w14:textId="77777777" w:rsidR="001668CE" w:rsidRDefault="001668CE" w:rsidP="001668CE">
            <w:r>
              <w:t>Kedir said:</w:t>
            </w:r>
          </w:p>
          <w:p w14:paraId="4B02CA4E" w14:textId="77777777" w:rsidR="001668CE" w:rsidRPr="002F7A84" w:rsidRDefault="001668CE" w:rsidP="001668CE">
            <w:pPr>
              <w:rPr>
                <w:i/>
                <w:iCs/>
              </w:rPr>
            </w:pPr>
            <w:r w:rsidRPr="002F7A84">
              <w:rPr>
                <w:i/>
                <w:iCs/>
              </w:rPr>
              <w:t xml:space="preserve"> “The project has made me happy</w:t>
            </w:r>
            <w:r>
              <w:rPr>
                <w:i/>
                <w:iCs/>
              </w:rPr>
              <w:t>.</w:t>
            </w:r>
            <w:r w:rsidRPr="002F7A84">
              <w:rPr>
                <w:i/>
                <w:iCs/>
              </w:rPr>
              <w:t xml:space="preserve"> </w:t>
            </w:r>
            <w:r>
              <w:rPr>
                <w:i/>
                <w:iCs/>
              </w:rPr>
              <w:t>O</w:t>
            </w:r>
            <w:r w:rsidRPr="002F7A84">
              <w:rPr>
                <w:i/>
                <w:iCs/>
              </w:rPr>
              <w:t>ne thing I love about the team is</w:t>
            </w:r>
            <w:r>
              <w:rPr>
                <w:i/>
                <w:iCs/>
              </w:rPr>
              <w:t xml:space="preserve"> that</w:t>
            </w:r>
            <w:r w:rsidRPr="002F7A84">
              <w:rPr>
                <w:i/>
                <w:iCs/>
              </w:rPr>
              <w:t xml:space="preserve"> it gives space to grow</w:t>
            </w:r>
            <w:r>
              <w:rPr>
                <w:i/>
                <w:iCs/>
              </w:rPr>
              <w:t>.</w:t>
            </w:r>
          </w:p>
          <w:p w14:paraId="4517FFF5" w14:textId="77777777" w:rsidR="001668CE" w:rsidRPr="002F7A84" w:rsidRDefault="001668CE" w:rsidP="001668CE">
            <w:pPr>
              <w:rPr>
                <w:i/>
                <w:iCs/>
              </w:rPr>
            </w:pPr>
            <w:r w:rsidRPr="002F7A84">
              <w:rPr>
                <w:i/>
                <w:iCs/>
              </w:rPr>
              <w:t>“I love the new name; it brings people together and represents shared ideas.”</w:t>
            </w:r>
          </w:p>
          <w:p w14:paraId="44C329E1" w14:textId="77777777" w:rsidR="001668CE" w:rsidRDefault="001668CE" w:rsidP="001668CE">
            <w:r>
              <w:t>Asim also commented on the logo and name:</w:t>
            </w:r>
          </w:p>
          <w:p w14:paraId="0E2A6858" w14:textId="77777777" w:rsidR="001668CE" w:rsidRPr="002F7A84" w:rsidRDefault="001668CE" w:rsidP="001668CE">
            <w:pPr>
              <w:rPr>
                <w:i/>
                <w:iCs/>
              </w:rPr>
            </w:pPr>
            <w:r>
              <w:rPr>
                <w:i/>
                <w:iCs/>
              </w:rPr>
              <w:t>“The h</w:t>
            </w:r>
            <w:r w:rsidRPr="002F7A84">
              <w:rPr>
                <w:i/>
                <w:iCs/>
              </w:rPr>
              <w:t>ands symbolise working together, and the tree is us growing together from the root</w:t>
            </w:r>
            <w:r>
              <w:rPr>
                <w:i/>
                <w:iCs/>
              </w:rPr>
              <w:t>.</w:t>
            </w:r>
          </w:p>
          <w:p w14:paraId="0BF1B603" w14:textId="77777777" w:rsidR="001668CE" w:rsidRPr="002F7A84" w:rsidRDefault="001668CE" w:rsidP="001668CE">
            <w:pPr>
              <w:rPr>
                <w:i/>
                <w:iCs/>
              </w:rPr>
            </w:pPr>
            <w:r w:rsidRPr="002F7A84">
              <w:rPr>
                <w:i/>
                <w:iCs/>
              </w:rPr>
              <w:t>“The name means someone by your side until you are an adult.”</w:t>
            </w:r>
          </w:p>
          <w:p w14:paraId="52E053DA" w14:textId="77777777" w:rsidR="001668CE" w:rsidRDefault="001668CE" w:rsidP="001668CE">
            <w:r>
              <w:t>The event ended with all the co-</w:t>
            </w:r>
            <w:proofErr w:type="gramStart"/>
            <w:r>
              <w:t>producers</w:t>
            </w:r>
            <w:proofErr w:type="gramEnd"/>
            <w:r>
              <w:t xml:space="preserve"> receiving certificates and thanks being given to everyone involved in this amazing co-production project with service users.</w:t>
            </w:r>
          </w:p>
          <w:p w14:paraId="02FDA5F8" w14:textId="77777777" w:rsidR="001668CE" w:rsidRDefault="001668CE" w:rsidP="001668CE">
            <w:hyperlink r:id="rId10" w:history="1">
              <w:r w:rsidRPr="001445C1">
                <w:rPr>
                  <w:rStyle w:val="Hyperlink"/>
                </w:rPr>
                <w:t>Find out more about the team.</w:t>
              </w:r>
            </w:hyperlink>
          </w:p>
          <w:p w14:paraId="2C912B0F" w14:textId="77777777" w:rsidR="001668CE" w:rsidRDefault="001668CE" w:rsidP="008D2B48">
            <w:pPr>
              <w:rPr>
                <w:sz w:val="24"/>
                <w:szCs w:val="24"/>
              </w:rPr>
            </w:pPr>
          </w:p>
          <w:p w14:paraId="2221C9D2" w14:textId="77777777" w:rsidR="00601CFD" w:rsidRDefault="00601CFD" w:rsidP="008D2B48">
            <w:pPr>
              <w:rPr>
                <w:sz w:val="24"/>
                <w:szCs w:val="24"/>
              </w:rPr>
            </w:pPr>
          </w:p>
          <w:p w14:paraId="05482F0C" w14:textId="77777777" w:rsidR="00601CFD" w:rsidRDefault="00601CFD" w:rsidP="008D2B48">
            <w:pPr>
              <w:rPr>
                <w:sz w:val="24"/>
                <w:szCs w:val="24"/>
              </w:rPr>
            </w:pPr>
          </w:p>
          <w:p w14:paraId="3D4183DA" w14:textId="77777777" w:rsidR="00601CFD" w:rsidRDefault="00601CFD" w:rsidP="008D2B48">
            <w:pPr>
              <w:rPr>
                <w:sz w:val="24"/>
                <w:szCs w:val="24"/>
              </w:rPr>
            </w:pPr>
          </w:p>
          <w:p w14:paraId="156C0748" w14:textId="77777777" w:rsidR="00601CFD" w:rsidRDefault="00601CFD" w:rsidP="008D2B48">
            <w:pPr>
              <w:rPr>
                <w:sz w:val="24"/>
                <w:szCs w:val="24"/>
              </w:rPr>
            </w:pPr>
          </w:p>
          <w:p w14:paraId="6C601AC3" w14:textId="77777777" w:rsidR="00601CFD" w:rsidRDefault="00601CFD" w:rsidP="008D2B48">
            <w:pPr>
              <w:rPr>
                <w:sz w:val="24"/>
                <w:szCs w:val="24"/>
              </w:rPr>
            </w:pPr>
          </w:p>
          <w:p w14:paraId="3DEFA13A" w14:textId="77777777" w:rsidR="00601CFD" w:rsidRDefault="00601CFD" w:rsidP="008D2B48">
            <w:pPr>
              <w:rPr>
                <w:sz w:val="24"/>
                <w:szCs w:val="24"/>
              </w:rPr>
            </w:pPr>
          </w:p>
          <w:p w14:paraId="2D09079C" w14:textId="77777777" w:rsidR="00601CFD" w:rsidRDefault="00601CFD" w:rsidP="008D2B48">
            <w:pPr>
              <w:rPr>
                <w:sz w:val="24"/>
                <w:szCs w:val="24"/>
              </w:rPr>
            </w:pPr>
          </w:p>
          <w:p w14:paraId="4E75C7D5" w14:textId="77777777" w:rsidR="00601CFD" w:rsidRDefault="00601CFD" w:rsidP="008D2B48">
            <w:pPr>
              <w:rPr>
                <w:sz w:val="24"/>
                <w:szCs w:val="24"/>
              </w:rPr>
            </w:pPr>
          </w:p>
          <w:p w14:paraId="17802041" w14:textId="77777777" w:rsidR="00601CFD" w:rsidRDefault="00601CFD" w:rsidP="008D2B48">
            <w:pPr>
              <w:rPr>
                <w:sz w:val="24"/>
                <w:szCs w:val="24"/>
              </w:rPr>
            </w:pPr>
          </w:p>
          <w:p w14:paraId="29622A57" w14:textId="77777777" w:rsidR="00601CFD" w:rsidRDefault="00601CFD" w:rsidP="008D2B48">
            <w:pPr>
              <w:rPr>
                <w:sz w:val="24"/>
                <w:szCs w:val="24"/>
              </w:rPr>
            </w:pPr>
          </w:p>
          <w:p w14:paraId="184C5817" w14:textId="77777777" w:rsidR="00601CFD" w:rsidRDefault="00601CFD" w:rsidP="008D2B48">
            <w:pPr>
              <w:rPr>
                <w:sz w:val="24"/>
                <w:szCs w:val="24"/>
              </w:rPr>
            </w:pPr>
          </w:p>
        </w:tc>
      </w:tr>
    </w:tbl>
    <w:p w14:paraId="68FFB760" w14:textId="4AA3B9C9" w:rsidR="003E6DBB" w:rsidRPr="002A3DD9" w:rsidRDefault="003E6DBB" w:rsidP="00601CFD">
      <w:pPr>
        <w:spacing w:after="0" w:line="480" w:lineRule="auto"/>
        <w:rPr>
          <w:sz w:val="24"/>
          <w:szCs w:val="24"/>
        </w:rPr>
      </w:pPr>
    </w:p>
    <w:sectPr w:rsidR="003E6DBB" w:rsidRPr="002A3DD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0858" w14:textId="77777777" w:rsidR="00A23659" w:rsidRDefault="00A23659" w:rsidP="002A3DD9">
      <w:pPr>
        <w:spacing w:after="0" w:line="240" w:lineRule="auto"/>
      </w:pPr>
      <w:r>
        <w:separator/>
      </w:r>
    </w:p>
  </w:endnote>
  <w:endnote w:type="continuationSeparator" w:id="0">
    <w:p w14:paraId="60C5B3D6" w14:textId="77777777" w:rsidR="00A23659" w:rsidRDefault="00A23659" w:rsidP="002A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rla">
    <w:charset w:val="00"/>
    <w:family w:val="auto"/>
    <w:pitch w:val="variable"/>
    <w:sig w:usb0="A00000EF" w:usb1="4000205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D969" w14:textId="77777777" w:rsidR="00A23659" w:rsidRDefault="00A23659" w:rsidP="002A3DD9">
      <w:pPr>
        <w:spacing w:after="0" w:line="240" w:lineRule="auto"/>
      </w:pPr>
      <w:r>
        <w:separator/>
      </w:r>
    </w:p>
  </w:footnote>
  <w:footnote w:type="continuationSeparator" w:id="0">
    <w:p w14:paraId="4DC3321E" w14:textId="77777777" w:rsidR="00A23659" w:rsidRDefault="00A23659" w:rsidP="002A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0271" w14:textId="1C72FE94" w:rsidR="002A3DD9" w:rsidRPr="002A3DD9" w:rsidRDefault="002A3DD9" w:rsidP="002A3DD9">
    <w:pPr>
      <w:shd w:val="clear" w:color="auto" w:fill="FFFFFF"/>
      <w:spacing w:after="0" w:line="312" w:lineRule="atLeast"/>
      <w:textAlignment w:val="baseline"/>
      <w:outlineLvl w:val="0"/>
      <w:rPr>
        <w:rFonts w:ascii="Arial" w:eastAsia="Times New Roman" w:hAnsi="Arial" w:cs="Arial"/>
        <w:b/>
        <w:bCs/>
        <w:kern w:val="36"/>
        <w:sz w:val="48"/>
        <w:szCs w:val="48"/>
        <w:lang w:eastAsia="en-GB"/>
        <w14:ligatures w14:val="none"/>
      </w:rPr>
    </w:pPr>
    <w:r>
      <w:rPr>
        <w:noProof/>
      </w:rPr>
      <w:drawing>
        <wp:anchor distT="0" distB="0" distL="114300" distR="114300" simplePos="0" relativeHeight="251658240" behindDoc="0" locked="0" layoutInCell="1" allowOverlap="1" wp14:anchorId="3AF60F59" wp14:editId="53DAF255">
          <wp:simplePos x="0" y="0"/>
          <wp:positionH relativeFrom="column">
            <wp:posOffset>-123825</wp:posOffset>
          </wp:positionH>
          <wp:positionV relativeFrom="paragraph">
            <wp:posOffset>-308610</wp:posOffset>
          </wp:positionV>
          <wp:extent cx="1114425" cy="1133475"/>
          <wp:effectExtent l="0" t="0" r="9525" b="9525"/>
          <wp:wrapSquare wrapText="bothSides"/>
          <wp:docPr id="462860150" name="Picture 2" descr="Tavistock and Portman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vistock and Portman Cha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2A3DD9">
        <w:rPr>
          <w:rFonts w:ascii="Arial" w:eastAsia="Times New Roman" w:hAnsi="Arial" w:cs="Arial"/>
          <w:b/>
          <w:bCs/>
          <w:color w:val="222222"/>
          <w:kern w:val="36"/>
          <w:sz w:val="48"/>
          <w:szCs w:val="48"/>
          <w:lang w:eastAsia="en-GB"/>
          <w14:ligatures w14:val="none"/>
        </w:rPr>
        <w:t>Tavistock and Portman Charity</w:t>
      </w:r>
    </w:hyperlink>
  </w:p>
  <w:p w14:paraId="62908C67" w14:textId="77777777" w:rsidR="002A3DD9" w:rsidRPr="002A3DD9" w:rsidRDefault="002A3DD9" w:rsidP="002A3DD9">
    <w:pPr>
      <w:shd w:val="clear" w:color="auto" w:fill="FFFFFF"/>
      <w:spacing w:after="0" w:line="240" w:lineRule="auto"/>
      <w:textAlignment w:val="baseline"/>
      <w:rPr>
        <w:rFonts w:ascii="Karla" w:eastAsia="Times New Roman" w:hAnsi="Karla" w:cs="Times New Roman"/>
        <w:color w:val="4B4F58"/>
        <w:kern w:val="0"/>
        <w:sz w:val="24"/>
        <w:szCs w:val="24"/>
        <w:lang w:eastAsia="en-GB"/>
        <w14:ligatures w14:val="none"/>
      </w:rPr>
    </w:pPr>
    <w:r w:rsidRPr="002A3DD9">
      <w:rPr>
        <w:rFonts w:ascii="Karla" w:eastAsia="Times New Roman" w:hAnsi="Karla" w:cs="Times New Roman"/>
        <w:color w:val="4B4F58"/>
        <w:kern w:val="0"/>
        <w:sz w:val="24"/>
        <w:szCs w:val="24"/>
        <w:lang w:eastAsia="en-GB"/>
        <w14:ligatures w14:val="none"/>
      </w:rPr>
      <w:t>Understanding the life of the mind</w:t>
    </w:r>
  </w:p>
  <w:p w14:paraId="5C4635B2" w14:textId="77777777" w:rsidR="002A3DD9" w:rsidRDefault="002A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97DAB"/>
    <w:multiLevelType w:val="multilevel"/>
    <w:tmpl w:val="DA2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D9"/>
    <w:rsid w:val="00047C8D"/>
    <w:rsid w:val="0007201F"/>
    <w:rsid w:val="001668CE"/>
    <w:rsid w:val="00190C4D"/>
    <w:rsid w:val="001F0A3A"/>
    <w:rsid w:val="00211175"/>
    <w:rsid w:val="00234F27"/>
    <w:rsid w:val="002716C1"/>
    <w:rsid w:val="002A3DD9"/>
    <w:rsid w:val="002D7B5E"/>
    <w:rsid w:val="003A633D"/>
    <w:rsid w:val="003D7926"/>
    <w:rsid w:val="003E494B"/>
    <w:rsid w:val="003E6DBB"/>
    <w:rsid w:val="0042230D"/>
    <w:rsid w:val="00447FCE"/>
    <w:rsid w:val="00454148"/>
    <w:rsid w:val="00473A61"/>
    <w:rsid w:val="0054696D"/>
    <w:rsid w:val="00601CFD"/>
    <w:rsid w:val="00611EA7"/>
    <w:rsid w:val="006B1D5A"/>
    <w:rsid w:val="007272E4"/>
    <w:rsid w:val="00756F96"/>
    <w:rsid w:val="00775A76"/>
    <w:rsid w:val="007D439F"/>
    <w:rsid w:val="007E0435"/>
    <w:rsid w:val="00825A59"/>
    <w:rsid w:val="008330DD"/>
    <w:rsid w:val="008746E3"/>
    <w:rsid w:val="00882CBA"/>
    <w:rsid w:val="00886277"/>
    <w:rsid w:val="008C11D0"/>
    <w:rsid w:val="008E7F06"/>
    <w:rsid w:val="008F55EE"/>
    <w:rsid w:val="00944775"/>
    <w:rsid w:val="009C65C2"/>
    <w:rsid w:val="00A23659"/>
    <w:rsid w:val="00A31AE2"/>
    <w:rsid w:val="00A65187"/>
    <w:rsid w:val="00AB6175"/>
    <w:rsid w:val="00AF28CD"/>
    <w:rsid w:val="00B23A7E"/>
    <w:rsid w:val="00B95570"/>
    <w:rsid w:val="00BC1148"/>
    <w:rsid w:val="00BD2FA5"/>
    <w:rsid w:val="00C4417C"/>
    <w:rsid w:val="00C84289"/>
    <w:rsid w:val="00D566D6"/>
    <w:rsid w:val="00D6640B"/>
    <w:rsid w:val="00D70892"/>
    <w:rsid w:val="00E03A91"/>
    <w:rsid w:val="00EC3B1A"/>
    <w:rsid w:val="00F168C3"/>
    <w:rsid w:val="00F30DDC"/>
    <w:rsid w:val="00F8520F"/>
    <w:rsid w:val="00F90194"/>
    <w:rsid w:val="00FD79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7943"/>
  <w15:chartTrackingRefBased/>
  <w15:docId w15:val="{D32B7DB2-AF80-45CC-90DF-4295ADA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FD"/>
  </w:style>
  <w:style w:type="paragraph" w:styleId="Heading1">
    <w:name w:val="heading 1"/>
    <w:basedOn w:val="Normal"/>
    <w:link w:val="Heading1Char"/>
    <w:uiPriority w:val="9"/>
    <w:qFormat/>
    <w:rsid w:val="002A3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D9"/>
  </w:style>
  <w:style w:type="paragraph" w:styleId="Footer">
    <w:name w:val="footer"/>
    <w:basedOn w:val="Normal"/>
    <w:link w:val="FooterChar"/>
    <w:uiPriority w:val="99"/>
    <w:unhideWhenUsed/>
    <w:rsid w:val="002A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D9"/>
  </w:style>
  <w:style w:type="character" w:customStyle="1" w:styleId="Heading1Char">
    <w:name w:val="Heading 1 Char"/>
    <w:basedOn w:val="DefaultParagraphFont"/>
    <w:link w:val="Heading1"/>
    <w:uiPriority w:val="9"/>
    <w:rsid w:val="002A3DD9"/>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2A3DD9"/>
    <w:rPr>
      <w:color w:val="0000FF"/>
      <w:u w:val="single"/>
    </w:rPr>
  </w:style>
  <w:style w:type="paragraph" w:customStyle="1" w:styleId="site-description">
    <w:name w:val="site-description"/>
    <w:basedOn w:val="Normal"/>
    <w:rsid w:val="002A3D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34F27"/>
    <w:rPr>
      <w:color w:val="605E5C"/>
      <w:shd w:val="clear" w:color="auto" w:fill="E1DFDD"/>
    </w:rPr>
  </w:style>
  <w:style w:type="paragraph" w:styleId="ListParagraph">
    <w:name w:val="List Paragraph"/>
    <w:basedOn w:val="Normal"/>
    <w:uiPriority w:val="34"/>
    <w:qFormat/>
    <w:rsid w:val="00F30DDC"/>
    <w:pPr>
      <w:spacing w:after="0" w:line="240" w:lineRule="auto"/>
      <w:ind w:left="720"/>
      <w:contextualSpacing/>
    </w:pPr>
    <w:rPr>
      <w:rFonts w:eastAsiaTheme="minorEastAsia"/>
      <w:sz w:val="24"/>
      <w:szCs w:val="24"/>
      <w:lang w:eastAsia="zh-CN"/>
    </w:rPr>
  </w:style>
  <w:style w:type="table" w:styleId="TableGrid">
    <w:name w:val="Table Grid"/>
    <w:basedOn w:val="TableNormal"/>
    <w:uiPriority w:val="39"/>
    <w:rsid w:val="007D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182">
      <w:bodyDiv w:val="1"/>
      <w:marLeft w:val="0"/>
      <w:marRight w:val="0"/>
      <w:marTop w:val="0"/>
      <w:marBottom w:val="0"/>
      <w:divBdr>
        <w:top w:val="none" w:sz="0" w:space="0" w:color="auto"/>
        <w:left w:val="none" w:sz="0" w:space="0" w:color="auto"/>
        <w:bottom w:val="none" w:sz="0" w:space="0" w:color="auto"/>
        <w:right w:val="none" w:sz="0" w:space="0" w:color="auto"/>
      </w:divBdr>
    </w:div>
    <w:div w:id="667950248">
      <w:bodyDiv w:val="1"/>
      <w:marLeft w:val="0"/>
      <w:marRight w:val="0"/>
      <w:marTop w:val="0"/>
      <w:marBottom w:val="0"/>
      <w:divBdr>
        <w:top w:val="none" w:sz="0" w:space="0" w:color="auto"/>
        <w:left w:val="none" w:sz="0" w:space="0" w:color="auto"/>
        <w:bottom w:val="none" w:sz="0" w:space="0" w:color="auto"/>
        <w:right w:val="none" w:sz="0" w:space="0" w:color="auto"/>
      </w:divBdr>
    </w:div>
    <w:div w:id="770509643">
      <w:bodyDiv w:val="1"/>
      <w:marLeft w:val="0"/>
      <w:marRight w:val="0"/>
      <w:marTop w:val="0"/>
      <w:marBottom w:val="0"/>
      <w:divBdr>
        <w:top w:val="none" w:sz="0" w:space="0" w:color="auto"/>
        <w:left w:val="none" w:sz="0" w:space="0" w:color="auto"/>
        <w:bottom w:val="none" w:sz="0" w:space="0" w:color="auto"/>
        <w:right w:val="none" w:sz="0" w:space="0" w:color="auto"/>
      </w:divBdr>
    </w:div>
    <w:div w:id="1094008242">
      <w:bodyDiv w:val="1"/>
      <w:marLeft w:val="0"/>
      <w:marRight w:val="0"/>
      <w:marTop w:val="0"/>
      <w:marBottom w:val="0"/>
      <w:divBdr>
        <w:top w:val="none" w:sz="0" w:space="0" w:color="auto"/>
        <w:left w:val="none" w:sz="0" w:space="0" w:color="auto"/>
        <w:bottom w:val="none" w:sz="0" w:space="0" w:color="auto"/>
        <w:right w:val="none" w:sz="0" w:space="0" w:color="auto"/>
      </w:divBdr>
    </w:div>
    <w:div w:id="1179194130">
      <w:bodyDiv w:val="1"/>
      <w:marLeft w:val="0"/>
      <w:marRight w:val="0"/>
      <w:marTop w:val="0"/>
      <w:marBottom w:val="0"/>
      <w:divBdr>
        <w:top w:val="none" w:sz="0" w:space="0" w:color="auto"/>
        <w:left w:val="none" w:sz="0" w:space="0" w:color="auto"/>
        <w:bottom w:val="none" w:sz="0" w:space="0" w:color="auto"/>
        <w:right w:val="none" w:sz="0" w:space="0" w:color="auto"/>
      </w:divBdr>
    </w:div>
    <w:div w:id="1621302914">
      <w:bodyDiv w:val="1"/>
      <w:marLeft w:val="0"/>
      <w:marRight w:val="0"/>
      <w:marTop w:val="0"/>
      <w:marBottom w:val="0"/>
      <w:divBdr>
        <w:top w:val="none" w:sz="0" w:space="0" w:color="auto"/>
        <w:left w:val="none" w:sz="0" w:space="0" w:color="auto"/>
        <w:bottom w:val="none" w:sz="0" w:space="0" w:color="auto"/>
        <w:right w:val="none" w:sz="0" w:space="0" w:color="auto"/>
      </w:divBdr>
    </w:div>
    <w:div w:id="1930307864">
      <w:bodyDiv w:val="1"/>
      <w:marLeft w:val="0"/>
      <w:marRight w:val="0"/>
      <w:marTop w:val="0"/>
      <w:marBottom w:val="0"/>
      <w:divBdr>
        <w:top w:val="none" w:sz="0" w:space="0" w:color="auto"/>
        <w:left w:val="none" w:sz="0" w:space="0" w:color="auto"/>
        <w:bottom w:val="none" w:sz="0" w:space="0" w:color="auto"/>
        <w:right w:val="none" w:sz="0" w:space="0" w:color="auto"/>
      </w:divBdr>
    </w:div>
    <w:div w:id="19429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vistockandportman.nhs.uk/services/camden-camhs-children-looked-after-and-unaccompanied-asylum-seekers/"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s://tavistockandportmancharity.org.u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Leoncini</dc:creator>
  <cp:keywords/>
  <dc:description/>
  <cp:lastModifiedBy>Gabriella Leoncini</cp:lastModifiedBy>
  <cp:revision>2</cp:revision>
  <dcterms:created xsi:type="dcterms:W3CDTF">2025-03-10T16:39:00Z</dcterms:created>
  <dcterms:modified xsi:type="dcterms:W3CDTF">2025-03-10T16:39:00Z</dcterms:modified>
</cp:coreProperties>
</file>