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D351C" w14:textId="77777777" w:rsidR="003E6DBB" w:rsidRPr="003E6DBB" w:rsidRDefault="003E6DBB" w:rsidP="003E6DBB">
      <w:pPr>
        <w:spacing w:after="0" w:line="480" w:lineRule="auto"/>
        <w:rPr>
          <w:b/>
          <w:bCs/>
          <w:sz w:val="28"/>
          <w:szCs w:val="28"/>
        </w:rPr>
      </w:pPr>
    </w:p>
    <w:p w14:paraId="0850D523" w14:textId="318B209B" w:rsidR="003E6DBB" w:rsidRPr="003E6DBB" w:rsidRDefault="003E6DBB" w:rsidP="003E6DBB">
      <w:pPr>
        <w:spacing w:after="0" w:line="480" w:lineRule="auto"/>
        <w:rPr>
          <w:b/>
          <w:bCs/>
          <w:sz w:val="28"/>
          <w:szCs w:val="28"/>
        </w:rPr>
      </w:pPr>
      <w:r w:rsidRPr="003E6DBB">
        <w:rPr>
          <w:b/>
          <w:bCs/>
          <w:sz w:val="28"/>
          <w:szCs w:val="28"/>
        </w:rPr>
        <w:t>Tavistock and Portman Charity</w:t>
      </w:r>
      <w:r w:rsidR="007D439F">
        <w:rPr>
          <w:b/>
          <w:bCs/>
          <w:sz w:val="28"/>
          <w:szCs w:val="28"/>
        </w:rPr>
        <w:t xml:space="preserve"> | Small Bids Reporting Form</w:t>
      </w:r>
    </w:p>
    <w:tbl>
      <w:tblPr>
        <w:tblStyle w:val="TableGrid"/>
        <w:tblW w:w="0" w:type="auto"/>
        <w:tblLook w:val="04A0" w:firstRow="1" w:lastRow="0" w:firstColumn="1" w:lastColumn="0" w:noHBand="0" w:noVBand="1"/>
      </w:tblPr>
      <w:tblGrid>
        <w:gridCol w:w="3415"/>
        <w:gridCol w:w="5601"/>
      </w:tblGrid>
      <w:tr w:rsidR="007D439F" w14:paraId="785D8887" w14:textId="77777777" w:rsidTr="007D439F">
        <w:tc>
          <w:tcPr>
            <w:tcW w:w="3415" w:type="dxa"/>
          </w:tcPr>
          <w:p w14:paraId="3CBC7DEA" w14:textId="77777777" w:rsidR="007D439F" w:rsidRPr="00601CFD" w:rsidRDefault="007D439F" w:rsidP="00F30DDC">
            <w:pPr>
              <w:rPr>
                <w:b/>
                <w:bCs/>
                <w:sz w:val="24"/>
                <w:szCs w:val="24"/>
              </w:rPr>
            </w:pPr>
          </w:p>
          <w:p w14:paraId="422307CE" w14:textId="7EF39414" w:rsidR="007D439F" w:rsidRPr="00601CFD" w:rsidRDefault="007D439F" w:rsidP="00F30DDC">
            <w:pPr>
              <w:rPr>
                <w:b/>
                <w:bCs/>
                <w:sz w:val="24"/>
                <w:szCs w:val="24"/>
              </w:rPr>
            </w:pPr>
            <w:r w:rsidRPr="00601CFD">
              <w:rPr>
                <w:b/>
                <w:bCs/>
                <w:sz w:val="24"/>
                <w:szCs w:val="24"/>
              </w:rPr>
              <w:t>Project title</w:t>
            </w:r>
          </w:p>
        </w:tc>
        <w:tc>
          <w:tcPr>
            <w:tcW w:w="5601" w:type="dxa"/>
          </w:tcPr>
          <w:p w14:paraId="0A300BE2" w14:textId="77777777" w:rsidR="00FD7F9E" w:rsidRDefault="00FD7F9E" w:rsidP="00F30DDC">
            <w:pPr>
              <w:rPr>
                <w:sz w:val="24"/>
                <w:szCs w:val="24"/>
              </w:rPr>
            </w:pPr>
          </w:p>
          <w:p w14:paraId="54EF38A9" w14:textId="5F88479C" w:rsidR="007D439F" w:rsidRDefault="00197CFB" w:rsidP="00F30DDC">
            <w:pPr>
              <w:rPr>
                <w:sz w:val="24"/>
                <w:szCs w:val="24"/>
              </w:rPr>
            </w:pPr>
            <w:r>
              <w:rPr>
                <w:sz w:val="24"/>
                <w:szCs w:val="24"/>
              </w:rPr>
              <w:t xml:space="preserve">Jewellery making workshop </w:t>
            </w:r>
          </w:p>
        </w:tc>
      </w:tr>
      <w:tr w:rsidR="007D439F" w14:paraId="71AF3E6F" w14:textId="77777777" w:rsidTr="007D439F">
        <w:tc>
          <w:tcPr>
            <w:tcW w:w="3415" w:type="dxa"/>
          </w:tcPr>
          <w:p w14:paraId="5FA01F85" w14:textId="77777777" w:rsidR="00601CFD" w:rsidRPr="00601CFD" w:rsidRDefault="00601CFD" w:rsidP="00F30DDC">
            <w:pPr>
              <w:rPr>
                <w:b/>
                <w:bCs/>
                <w:sz w:val="24"/>
                <w:szCs w:val="24"/>
              </w:rPr>
            </w:pPr>
          </w:p>
          <w:p w14:paraId="374B9AC7" w14:textId="5D77FFE0" w:rsidR="007D439F" w:rsidRPr="00601CFD" w:rsidRDefault="007D439F" w:rsidP="00F30DDC">
            <w:pPr>
              <w:rPr>
                <w:b/>
                <w:bCs/>
                <w:sz w:val="24"/>
                <w:szCs w:val="24"/>
              </w:rPr>
            </w:pPr>
            <w:r w:rsidRPr="00601CFD">
              <w:rPr>
                <w:b/>
                <w:bCs/>
                <w:sz w:val="24"/>
                <w:szCs w:val="24"/>
              </w:rPr>
              <w:t xml:space="preserve">Name of successful applicant/ team </w:t>
            </w:r>
          </w:p>
        </w:tc>
        <w:tc>
          <w:tcPr>
            <w:tcW w:w="5601" w:type="dxa"/>
          </w:tcPr>
          <w:p w14:paraId="78684E1C" w14:textId="77777777" w:rsidR="00197CFB" w:rsidRDefault="00197CFB" w:rsidP="00F30DDC">
            <w:pPr>
              <w:rPr>
                <w:sz w:val="24"/>
                <w:szCs w:val="24"/>
              </w:rPr>
            </w:pPr>
          </w:p>
          <w:p w14:paraId="6A7DA852" w14:textId="54896F92" w:rsidR="00FD7F9E" w:rsidRDefault="00FD7F9E" w:rsidP="00F30DDC">
            <w:pPr>
              <w:rPr>
                <w:sz w:val="24"/>
                <w:szCs w:val="24"/>
              </w:rPr>
            </w:pPr>
            <w:r>
              <w:rPr>
                <w:sz w:val="24"/>
                <w:szCs w:val="24"/>
              </w:rPr>
              <w:t>-</w:t>
            </w:r>
          </w:p>
        </w:tc>
      </w:tr>
    </w:tbl>
    <w:p w14:paraId="52A3F503" w14:textId="77777777" w:rsidR="007D439F" w:rsidRDefault="007D439F" w:rsidP="00F30DDC">
      <w:pPr>
        <w:rPr>
          <w:sz w:val="24"/>
          <w:szCs w:val="24"/>
        </w:rPr>
      </w:pPr>
    </w:p>
    <w:tbl>
      <w:tblPr>
        <w:tblStyle w:val="TableGrid"/>
        <w:tblW w:w="0" w:type="auto"/>
        <w:tblLook w:val="04A0" w:firstRow="1" w:lastRow="0" w:firstColumn="1" w:lastColumn="0" w:noHBand="0" w:noVBand="1"/>
      </w:tblPr>
      <w:tblGrid>
        <w:gridCol w:w="9016"/>
      </w:tblGrid>
      <w:tr w:rsidR="00601CFD" w14:paraId="1937F66C" w14:textId="77777777" w:rsidTr="00601CFD">
        <w:tc>
          <w:tcPr>
            <w:tcW w:w="9016" w:type="dxa"/>
          </w:tcPr>
          <w:p w14:paraId="166E1C14" w14:textId="1B79AEDD" w:rsidR="00601CFD" w:rsidRPr="00601CFD" w:rsidRDefault="00601CFD" w:rsidP="00F30DDC">
            <w:pPr>
              <w:rPr>
                <w:b/>
                <w:bCs/>
                <w:sz w:val="24"/>
                <w:szCs w:val="24"/>
              </w:rPr>
            </w:pPr>
            <w:r w:rsidRPr="00601CFD">
              <w:rPr>
                <w:b/>
                <w:bCs/>
                <w:sz w:val="24"/>
                <w:szCs w:val="24"/>
              </w:rPr>
              <w:t>Please describe the lasting impact of this funding and who has benefitted</w:t>
            </w:r>
            <w:r w:rsidRPr="00601CFD">
              <w:rPr>
                <w:sz w:val="24"/>
                <w:szCs w:val="24"/>
              </w:rPr>
              <w:t xml:space="preserve"> (500 words)</w:t>
            </w:r>
            <w:r>
              <w:rPr>
                <w:sz w:val="24"/>
                <w:szCs w:val="24"/>
              </w:rPr>
              <w:t>.</w:t>
            </w:r>
          </w:p>
        </w:tc>
      </w:tr>
      <w:tr w:rsidR="00601CFD" w14:paraId="66D16B80" w14:textId="77777777" w:rsidTr="00601CFD">
        <w:tc>
          <w:tcPr>
            <w:tcW w:w="9016" w:type="dxa"/>
          </w:tcPr>
          <w:p w14:paraId="40D74C6E" w14:textId="375E51A0" w:rsidR="002858AA" w:rsidRPr="002858AA" w:rsidRDefault="002858AA" w:rsidP="002858AA">
            <w:pPr>
              <w:rPr>
                <w:sz w:val="24"/>
                <w:szCs w:val="24"/>
              </w:rPr>
            </w:pPr>
            <w:r w:rsidRPr="002858AA">
              <w:rPr>
                <w:sz w:val="24"/>
                <w:szCs w:val="24"/>
              </w:rPr>
              <w:t>The jewellery-making workshop was such a special experience for our team. Thanks to the funding we received, we were able to get all the materials—beads, stones, clasps, and tools—needed to create our own unique pieces. Our wonderful colleague Jackie, who has been making jewellery for years, took the lead in organizing everything and running the session. She patiently guided us through the process, teaching us how to make earrings, bracelets</w:t>
            </w:r>
            <w:r w:rsidR="00606533">
              <w:rPr>
                <w:sz w:val="24"/>
                <w:szCs w:val="24"/>
              </w:rPr>
              <w:t xml:space="preserve"> </w:t>
            </w:r>
            <w:r w:rsidRPr="002858AA">
              <w:rPr>
                <w:sz w:val="24"/>
                <w:szCs w:val="24"/>
              </w:rPr>
              <w:t>and necklaces. It was such a relaxing and enjoyable evening, giving us the chance to switch off from work, be creative, and spend quality time together outside of our usual setting.</w:t>
            </w:r>
          </w:p>
          <w:p w14:paraId="1E9BE3CA" w14:textId="77777777" w:rsidR="002858AA" w:rsidRPr="002858AA" w:rsidRDefault="002858AA" w:rsidP="002858AA">
            <w:pPr>
              <w:rPr>
                <w:sz w:val="24"/>
                <w:szCs w:val="24"/>
              </w:rPr>
            </w:pPr>
          </w:p>
          <w:p w14:paraId="72D7D207" w14:textId="694E2750" w:rsidR="00601CFD" w:rsidRDefault="002858AA" w:rsidP="002858AA">
            <w:pPr>
              <w:rPr>
                <w:sz w:val="24"/>
                <w:szCs w:val="24"/>
              </w:rPr>
            </w:pPr>
            <w:r w:rsidRPr="002858AA">
              <w:rPr>
                <w:sz w:val="24"/>
                <w:szCs w:val="24"/>
              </w:rPr>
              <w:t>Beyond just learning a new skill, the workshop had a lasting impact on our team. It was a great opportunity to bond, strengthen our relationships, and appreciate each other’s creativity in a different way. And the best part</w:t>
            </w:r>
            <w:r w:rsidR="003268B9">
              <w:rPr>
                <w:sz w:val="24"/>
                <w:szCs w:val="24"/>
              </w:rPr>
              <w:t xml:space="preserve"> was that w</w:t>
            </w:r>
            <w:r w:rsidRPr="002858AA">
              <w:rPr>
                <w:sz w:val="24"/>
                <w:szCs w:val="24"/>
              </w:rPr>
              <w:t>e all got to take home something beautiful</w:t>
            </w:r>
            <w:r w:rsidR="003268B9">
              <w:rPr>
                <w:sz w:val="24"/>
                <w:szCs w:val="24"/>
              </w:rPr>
              <w:t xml:space="preserve"> </w:t>
            </w:r>
            <w:r w:rsidRPr="002858AA">
              <w:rPr>
                <w:sz w:val="24"/>
                <w:szCs w:val="24"/>
              </w:rPr>
              <w:t>that we made with our own hands</w:t>
            </w:r>
            <w:r w:rsidR="003268B9">
              <w:rPr>
                <w:sz w:val="24"/>
                <w:szCs w:val="24"/>
              </w:rPr>
              <w:t xml:space="preserve">, a </w:t>
            </w:r>
            <w:r w:rsidRPr="002858AA">
              <w:rPr>
                <w:sz w:val="24"/>
                <w:szCs w:val="24"/>
              </w:rPr>
              <w:t>little reminder of the evening and the joy of learning something new together. The funding didn’t just buy materials; it helped create an experience that left us feeling more connected, relaxed</w:t>
            </w:r>
            <w:r w:rsidR="00606533">
              <w:rPr>
                <w:sz w:val="24"/>
                <w:szCs w:val="24"/>
              </w:rPr>
              <w:t xml:space="preserve"> </w:t>
            </w:r>
            <w:r w:rsidRPr="002858AA">
              <w:rPr>
                <w:sz w:val="24"/>
                <w:szCs w:val="24"/>
              </w:rPr>
              <w:t>and inspired.</w:t>
            </w:r>
          </w:p>
          <w:p w14:paraId="12F547D5" w14:textId="77777777" w:rsidR="00601CFD" w:rsidRDefault="00601CFD" w:rsidP="00F30DDC">
            <w:pPr>
              <w:rPr>
                <w:sz w:val="24"/>
                <w:szCs w:val="24"/>
              </w:rPr>
            </w:pPr>
          </w:p>
        </w:tc>
      </w:tr>
    </w:tbl>
    <w:p w14:paraId="24BDD48B" w14:textId="77777777" w:rsidR="007D439F" w:rsidRDefault="007D439F" w:rsidP="00F30DDC">
      <w:pPr>
        <w:rPr>
          <w:sz w:val="24"/>
          <w:szCs w:val="24"/>
        </w:rPr>
      </w:pPr>
    </w:p>
    <w:tbl>
      <w:tblPr>
        <w:tblStyle w:val="TableGrid"/>
        <w:tblW w:w="0" w:type="auto"/>
        <w:tblLook w:val="04A0" w:firstRow="1" w:lastRow="0" w:firstColumn="1" w:lastColumn="0" w:noHBand="0" w:noVBand="1"/>
      </w:tblPr>
      <w:tblGrid>
        <w:gridCol w:w="9016"/>
      </w:tblGrid>
      <w:tr w:rsidR="00601CFD" w14:paraId="7B5472F5" w14:textId="77777777" w:rsidTr="008D2B48">
        <w:tc>
          <w:tcPr>
            <w:tcW w:w="9016" w:type="dxa"/>
          </w:tcPr>
          <w:p w14:paraId="72F6A63D" w14:textId="7BAC4901" w:rsidR="00601CFD" w:rsidRPr="00601CFD" w:rsidRDefault="00601CFD" w:rsidP="008D2B48">
            <w:pPr>
              <w:rPr>
                <w:b/>
                <w:bCs/>
                <w:sz w:val="24"/>
                <w:szCs w:val="24"/>
              </w:rPr>
            </w:pPr>
            <w:r w:rsidRPr="00601CFD">
              <w:rPr>
                <w:b/>
                <w:bCs/>
                <w:sz w:val="24"/>
                <w:szCs w:val="24"/>
              </w:rPr>
              <w:t xml:space="preserve">Please </w:t>
            </w:r>
            <w:r>
              <w:rPr>
                <w:b/>
                <w:bCs/>
                <w:sz w:val="24"/>
                <w:szCs w:val="24"/>
              </w:rPr>
              <w:t>provide us with any pictures or testimonials that can be shared.</w:t>
            </w:r>
          </w:p>
        </w:tc>
      </w:tr>
      <w:tr w:rsidR="00601CFD" w14:paraId="43DC1D62" w14:textId="77777777" w:rsidTr="008D2B48">
        <w:tc>
          <w:tcPr>
            <w:tcW w:w="9016" w:type="dxa"/>
          </w:tcPr>
          <w:p w14:paraId="23056C8B" w14:textId="3CDDB911" w:rsidR="00601CFD" w:rsidRDefault="00BB39CD" w:rsidP="008D2B48">
            <w:pPr>
              <w:rPr>
                <w:sz w:val="24"/>
                <w:szCs w:val="24"/>
              </w:rPr>
            </w:pPr>
            <w:r>
              <w:rPr>
                <w:noProof/>
                <w:sz w:val="24"/>
                <w:szCs w:val="24"/>
              </w:rPr>
              <w:drawing>
                <wp:anchor distT="0" distB="0" distL="114300" distR="114300" simplePos="0" relativeHeight="251658240" behindDoc="1" locked="0" layoutInCell="1" allowOverlap="1" wp14:anchorId="73E4DA9C" wp14:editId="7AB29AFD">
                  <wp:simplePos x="0" y="0"/>
                  <wp:positionH relativeFrom="column">
                    <wp:posOffset>891151</wp:posOffset>
                  </wp:positionH>
                  <wp:positionV relativeFrom="paragraph">
                    <wp:posOffset>80865</wp:posOffset>
                  </wp:positionV>
                  <wp:extent cx="3535052" cy="2651485"/>
                  <wp:effectExtent l="0" t="0" r="8255" b="0"/>
                  <wp:wrapTight wrapText="bothSides">
                    <wp:wrapPolygon edited="0">
                      <wp:start x="0" y="0"/>
                      <wp:lineTo x="0" y="21419"/>
                      <wp:lineTo x="21534" y="21419"/>
                      <wp:lineTo x="21534" y="0"/>
                      <wp:lineTo x="0" y="0"/>
                    </wp:wrapPolygon>
                  </wp:wrapTight>
                  <wp:docPr id="2020388545" name="Picture 2" descr="A table with plastic bags and jewel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88545" name="Picture 2" descr="A table with plastic bags and jewelry&#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5052" cy="2651485"/>
                          </a:xfrm>
                          <a:prstGeom prst="rect">
                            <a:avLst/>
                          </a:prstGeom>
                        </pic:spPr>
                      </pic:pic>
                    </a:graphicData>
                  </a:graphic>
                </wp:anchor>
              </w:drawing>
            </w:r>
          </w:p>
          <w:p w14:paraId="462A905F" w14:textId="04663CDF" w:rsidR="00BB39CD" w:rsidRDefault="00BB39CD" w:rsidP="008D2B48">
            <w:pPr>
              <w:rPr>
                <w:sz w:val="24"/>
                <w:szCs w:val="24"/>
              </w:rPr>
            </w:pPr>
          </w:p>
          <w:p w14:paraId="6AEDD384" w14:textId="77777777" w:rsidR="00BB39CD" w:rsidRDefault="00BB39CD" w:rsidP="008D2B48">
            <w:pPr>
              <w:rPr>
                <w:sz w:val="24"/>
                <w:szCs w:val="24"/>
              </w:rPr>
            </w:pPr>
          </w:p>
          <w:p w14:paraId="45AC7736" w14:textId="77777777" w:rsidR="00BB39CD" w:rsidRDefault="00BB39CD" w:rsidP="008D2B48">
            <w:pPr>
              <w:rPr>
                <w:sz w:val="24"/>
                <w:szCs w:val="24"/>
              </w:rPr>
            </w:pPr>
          </w:p>
          <w:p w14:paraId="2221C9D2" w14:textId="4B3B4BF4" w:rsidR="00601CFD" w:rsidRDefault="00601CFD" w:rsidP="00BB39CD">
            <w:pPr>
              <w:ind w:left="720"/>
              <w:rPr>
                <w:sz w:val="24"/>
                <w:szCs w:val="24"/>
              </w:rPr>
            </w:pPr>
          </w:p>
          <w:p w14:paraId="38F976B5" w14:textId="77777777" w:rsidR="00601CFD" w:rsidRDefault="00601CFD" w:rsidP="008D2B48">
            <w:pPr>
              <w:rPr>
                <w:sz w:val="24"/>
                <w:szCs w:val="24"/>
              </w:rPr>
            </w:pPr>
          </w:p>
          <w:p w14:paraId="6D1A409E" w14:textId="77777777" w:rsidR="00BB39CD" w:rsidRDefault="00BB39CD" w:rsidP="008D2B48">
            <w:pPr>
              <w:rPr>
                <w:sz w:val="24"/>
                <w:szCs w:val="24"/>
              </w:rPr>
            </w:pPr>
          </w:p>
          <w:p w14:paraId="320CD532" w14:textId="77777777" w:rsidR="00BB39CD" w:rsidRDefault="00BB39CD" w:rsidP="008D2B48">
            <w:pPr>
              <w:rPr>
                <w:sz w:val="24"/>
                <w:szCs w:val="24"/>
              </w:rPr>
            </w:pPr>
          </w:p>
          <w:p w14:paraId="26091638" w14:textId="77777777" w:rsidR="00BB39CD" w:rsidRDefault="00BB39CD" w:rsidP="008D2B48">
            <w:pPr>
              <w:rPr>
                <w:sz w:val="24"/>
                <w:szCs w:val="24"/>
              </w:rPr>
            </w:pPr>
          </w:p>
          <w:p w14:paraId="1329623A" w14:textId="77777777" w:rsidR="00BB39CD" w:rsidRDefault="00BB39CD" w:rsidP="008D2B48">
            <w:pPr>
              <w:rPr>
                <w:sz w:val="24"/>
                <w:szCs w:val="24"/>
              </w:rPr>
            </w:pPr>
          </w:p>
          <w:p w14:paraId="56746892" w14:textId="77777777" w:rsidR="00BB39CD" w:rsidRDefault="00BB39CD" w:rsidP="008D2B48">
            <w:pPr>
              <w:rPr>
                <w:sz w:val="24"/>
                <w:szCs w:val="24"/>
              </w:rPr>
            </w:pPr>
          </w:p>
          <w:p w14:paraId="0CB4B3F3" w14:textId="77777777" w:rsidR="00BB39CD" w:rsidRDefault="00BB39CD" w:rsidP="008D2B48">
            <w:pPr>
              <w:rPr>
                <w:sz w:val="24"/>
                <w:szCs w:val="24"/>
              </w:rPr>
            </w:pPr>
          </w:p>
          <w:p w14:paraId="38958C69" w14:textId="77777777" w:rsidR="00BB39CD" w:rsidRDefault="00BB39CD" w:rsidP="008D2B48">
            <w:pPr>
              <w:rPr>
                <w:sz w:val="24"/>
                <w:szCs w:val="24"/>
              </w:rPr>
            </w:pPr>
          </w:p>
          <w:p w14:paraId="7C2645F7" w14:textId="77777777" w:rsidR="00BB39CD" w:rsidRDefault="00BB39CD" w:rsidP="008D2B48">
            <w:pPr>
              <w:rPr>
                <w:sz w:val="24"/>
                <w:szCs w:val="24"/>
              </w:rPr>
            </w:pPr>
          </w:p>
          <w:p w14:paraId="1F633FA5" w14:textId="77777777" w:rsidR="00BB39CD" w:rsidRDefault="00BB39CD" w:rsidP="008D2B48">
            <w:pPr>
              <w:rPr>
                <w:sz w:val="24"/>
                <w:szCs w:val="24"/>
              </w:rPr>
            </w:pPr>
          </w:p>
          <w:p w14:paraId="184C5817" w14:textId="00AE30F6" w:rsidR="00BB39CD" w:rsidRDefault="00BB39CD" w:rsidP="008D2B48">
            <w:pPr>
              <w:rPr>
                <w:sz w:val="24"/>
                <w:szCs w:val="24"/>
              </w:rPr>
            </w:pPr>
            <w:r>
              <w:rPr>
                <w:noProof/>
                <w:sz w:val="24"/>
                <w:szCs w:val="24"/>
              </w:rPr>
              <w:lastRenderedPageBreak/>
              <w:drawing>
                <wp:anchor distT="0" distB="0" distL="114300" distR="114300" simplePos="0" relativeHeight="251659264" behindDoc="1" locked="0" layoutInCell="1" allowOverlap="1" wp14:anchorId="3598F621" wp14:editId="598FBF81">
                  <wp:simplePos x="0" y="0"/>
                  <wp:positionH relativeFrom="column">
                    <wp:posOffset>1072528</wp:posOffset>
                  </wp:positionH>
                  <wp:positionV relativeFrom="paragraph">
                    <wp:posOffset>0</wp:posOffset>
                  </wp:positionV>
                  <wp:extent cx="3240405" cy="4321175"/>
                  <wp:effectExtent l="0" t="0" r="0" b="3175"/>
                  <wp:wrapTight wrapText="bothSides">
                    <wp:wrapPolygon edited="0">
                      <wp:start x="0" y="0"/>
                      <wp:lineTo x="0" y="21521"/>
                      <wp:lineTo x="21460" y="21521"/>
                      <wp:lineTo x="21460" y="0"/>
                      <wp:lineTo x="0" y="0"/>
                    </wp:wrapPolygon>
                  </wp:wrapTight>
                  <wp:docPr id="301419895" name="Picture 4" descr="A group of women working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19895" name="Picture 4" descr="A group of women working on a tab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405" cy="4321175"/>
                          </a:xfrm>
                          <a:prstGeom prst="rect">
                            <a:avLst/>
                          </a:prstGeom>
                        </pic:spPr>
                      </pic:pic>
                    </a:graphicData>
                  </a:graphic>
                  <wp14:sizeRelH relativeFrom="margin">
                    <wp14:pctWidth>0</wp14:pctWidth>
                  </wp14:sizeRelH>
                  <wp14:sizeRelV relativeFrom="margin">
                    <wp14:pctHeight>0</wp14:pctHeight>
                  </wp14:sizeRelV>
                </wp:anchor>
              </w:drawing>
            </w:r>
          </w:p>
        </w:tc>
      </w:tr>
    </w:tbl>
    <w:p w14:paraId="68FFB760" w14:textId="4AA3B9C9" w:rsidR="003E6DBB" w:rsidRPr="002A3DD9" w:rsidRDefault="003E6DBB" w:rsidP="00601CFD">
      <w:pPr>
        <w:spacing w:after="0" w:line="480" w:lineRule="auto"/>
        <w:rPr>
          <w:sz w:val="24"/>
          <w:szCs w:val="24"/>
        </w:rPr>
      </w:pPr>
    </w:p>
    <w:sectPr w:rsidR="003E6DBB" w:rsidRPr="002A3DD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46092" w14:textId="77777777" w:rsidR="00F07A07" w:rsidRDefault="00F07A07" w:rsidP="002A3DD9">
      <w:pPr>
        <w:spacing w:after="0" w:line="240" w:lineRule="auto"/>
      </w:pPr>
      <w:r>
        <w:separator/>
      </w:r>
    </w:p>
  </w:endnote>
  <w:endnote w:type="continuationSeparator" w:id="0">
    <w:p w14:paraId="7D7C31D6" w14:textId="77777777" w:rsidR="00F07A07" w:rsidRDefault="00F07A07" w:rsidP="002A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Karla">
    <w:charset w:val="00"/>
    <w:family w:val="auto"/>
    <w:pitch w:val="variable"/>
    <w:sig w:usb0="A00000EF" w:usb1="4000205B"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C89E6" w14:textId="452D8A31" w:rsidR="003E6DBB" w:rsidRDefault="003E6DBB" w:rsidP="003E6D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B2842" w14:textId="77777777" w:rsidR="00F07A07" w:rsidRDefault="00F07A07" w:rsidP="002A3DD9">
      <w:pPr>
        <w:spacing w:after="0" w:line="240" w:lineRule="auto"/>
      </w:pPr>
      <w:r>
        <w:separator/>
      </w:r>
    </w:p>
  </w:footnote>
  <w:footnote w:type="continuationSeparator" w:id="0">
    <w:p w14:paraId="23D4B1E6" w14:textId="77777777" w:rsidR="00F07A07" w:rsidRDefault="00F07A07" w:rsidP="002A3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0271" w14:textId="1C72FE94" w:rsidR="002A3DD9" w:rsidRPr="002A3DD9" w:rsidRDefault="002A3DD9" w:rsidP="002A3DD9">
    <w:pPr>
      <w:shd w:val="clear" w:color="auto" w:fill="FFFFFF"/>
      <w:spacing w:after="0" w:line="312" w:lineRule="atLeast"/>
      <w:textAlignment w:val="baseline"/>
      <w:outlineLvl w:val="0"/>
      <w:rPr>
        <w:rFonts w:ascii="Arial" w:eastAsia="Times New Roman" w:hAnsi="Arial" w:cs="Arial"/>
        <w:b/>
        <w:bCs/>
        <w:kern w:val="36"/>
        <w:sz w:val="48"/>
        <w:szCs w:val="48"/>
        <w:lang w:eastAsia="en-GB"/>
        <w14:ligatures w14:val="none"/>
      </w:rPr>
    </w:pPr>
    <w:r>
      <w:rPr>
        <w:noProof/>
      </w:rPr>
      <w:drawing>
        <wp:anchor distT="0" distB="0" distL="114300" distR="114300" simplePos="0" relativeHeight="251658240" behindDoc="0" locked="0" layoutInCell="1" allowOverlap="1" wp14:anchorId="3AF60F59" wp14:editId="53DAF255">
          <wp:simplePos x="0" y="0"/>
          <wp:positionH relativeFrom="column">
            <wp:posOffset>-123825</wp:posOffset>
          </wp:positionH>
          <wp:positionV relativeFrom="paragraph">
            <wp:posOffset>-308610</wp:posOffset>
          </wp:positionV>
          <wp:extent cx="1114425" cy="1133475"/>
          <wp:effectExtent l="0" t="0" r="9525" b="9525"/>
          <wp:wrapSquare wrapText="bothSides"/>
          <wp:docPr id="462860150" name="Picture 2" descr="Tavistock and Portman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vistock and Portman Char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334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2A3DD9">
        <w:rPr>
          <w:rFonts w:ascii="Arial" w:eastAsia="Times New Roman" w:hAnsi="Arial" w:cs="Arial"/>
          <w:b/>
          <w:bCs/>
          <w:color w:val="222222"/>
          <w:kern w:val="36"/>
          <w:sz w:val="48"/>
          <w:szCs w:val="48"/>
          <w:lang w:eastAsia="en-GB"/>
          <w14:ligatures w14:val="none"/>
        </w:rPr>
        <w:t>Tavistock and Portman Charity</w:t>
      </w:r>
    </w:hyperlink>
  </w:p>
  <w:p w14:paraId="62908C67" w14:textId="77777777" w:rsidR="002A3DD9" w:rsidRPr="002A3DD9" w:rsidRDefault="002A3DD9" w:rsidP="002A3DD9">
    <w:pPr>
      <w:shd w:val="clear" w:color="auto" w:fill="FFFFFF"/>
      <w:spacing w:after="0" w:line="240" w:lineRule="auto"/>
      <w:textAlignment w:val="baseline"/>
      <w:rPr>
        <w:rFonts w:ascii="Karla" w:eastAsia="Times New Roman" w:hAnsi="Karla" w:cs="Times New Roman"/>
        <w:color w:val="4B4F58"/>
        <w:kern w:val="0"/>
        <w:sz w:val="24"/>
        <w:szCs w:val="24"/>
        <w:lang w:eastAsia="en-GB"/>
        <w14:ligatures w14:val="none"/>
      </w:rPr>
    </w:pPr>
    <w:r w:rsidRPr="002A3DD9">
      <w:rPr>
        <w:rFonts w:ascii="Karla" w:eastAsia="Times New Roman" w:hAnsi="Karla" w:cs="Times New Roman"/>
        <w:color w:val="4B4F58"/>
        <w:kern w:val="0"/>
        <w:sz w:val="24"/>
        <w:szCs w:val="24"/>
        <w:lang w:eastAsia="en-GB"/>
        <w14:ligatures w14:val="none"/>
      </w:rPr>
      <w:t>Understanding the life of the mind</w:t>
    </w:r>
  </w:p>
  <w:p w14:paraId="5C4635B2" w14:textId="77777777" w:rsidR="002A3DD9" w:rsidRDefault="002A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97DAB"/>
    <w:multiLevelType w:val="multilevel"/>
    <w:tmpl w:val="DA28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7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D9"/>
    <w:rsid w:val="0007201F"/>
    <w:rsid w:val="000A69A5"/>
    <w:rsid w:val="00197CFB"/>
    <w:rsid w:val="00234F27"/>
    <w:rsid w:val="002716C1"/>
    <w:rsid w:val="002858AA"/>
    <w:rsid w:val="002A3DD9"/>
    <w:rsid w:val="003268B9"/>
    <w:rsid w:val="003E494B"/>
    <w:rsid w:val="003E6DBB"/>
    <w:rsid w:val="0042230D"/>
    <w:rsid w:val="00447FCE"/>
    <w:rsid w:val="00454148"/>
    <w:rsid w:val="0054696D"/>
    <w:rsid w:val="005C70AF"/>
    <w:rsid w:val="00601CFD"/>
    <w:rsid w:val="00606533"/>
    <w:rsid w:val="00611EA7"/>
    <w:rsid w:val="0075293A"/>
    <w:rsid w:val="00756F96"/>
    <w:rsid w:val="00775008"/>
    <w:rsid w:val="00775A76"/>
    <w:rsid w:val="007D439F"/>
    <w:rsid w:val="00825A59"/>
    <w:rsid w:val="008330DD"/>
    <w:rsid w:val="00840321"/>
    <w:rsid w:val="008746E3"/>
    <w:rsid w:val="00882CBA"/>
    <w:rsid w:val="00886277"/>
    <w:rsid w:val="00891610"/>
    <w:rsid w:val="008B68D7"/>
    <w:rsid w:val="008C11D0"/>
    <w:rsid w:val="0091389D"/>
    <w:rsid w:val="00A37D97"/>
    <w:rsid w:val="00A70893"/>
    <w:rsid w:val="00AF28CD"/>
    <w:rsid w:val="00AF3163"/>
    <w:rsid w:val="00AF55F3"/>
    <w:rsid w:val="00B23A7E"/>
    <w:rsid w:val="00B95570"/>
    <w:rsid w:val="00BB39CD"/>
    <w:rsid w:val="00BD2FA5"/>
    <w:rsid w:val="00C4417C"/>
    <w:rsid w:val="00DB6365"/>
    <w:rsid w:val="00EC3B1A"/>
    <w:rsid w:val="00F07A07"/>
    <w:rsid w:val="00F30DDC"/>
    <w:rsid w:val="00F74714"/>
    <w:rsid w:val="00F90194"/>
    <w:rsid w:val="00FD7976"/>
    <w:rsid w:val="00FD7F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F7943"/>
  <w15:chartTrackingRefBased/>
  <w15:docId w15:val="{D32B7DB2-AF80-45CC-90DF-4295ADAF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CFD"/>
  </w:style>
  <w:style w:type="paragraph" w:styleId="Heading1">
    <w:name w:val="heading 1"/>
    <w:basedOn w:val="Normal"/>
    <w:link w:val="Heading1Char"/>
    <w:uiPriority w:val="9"/>
    <w:qFormat/>
    <w:rsid w:val="002A3D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DD9"/>
  </w:style>
  <w:style w:type="paragraph" w:styleId="Footer">
    <w:name w:val="footer"/>
    <w:basedOn w:val="Normal"/>
    <w:link w:val="FooterChar"/>
    <w:uiPriority w:val="99"/>
    <w:unhideWhenUsed/>
    <w:rsid w:val="002A3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DD9"/>
  </w:style>
  <w:style w:type="character" w:customStyle="1" w:styleId="Heading1Char">
    <w:name w:val="Heading 1 Char"/>
    <w:basedOn w:val="DefaultParagraphFont"/>
    <w:link w:val="Heading1"/>
    <w:uiPriority w:val="9"/>
    <w:rsid w:val="002A3DD9"/>
    <w:rPr>
      <w:rFonts w:ascii="Times New Roman" w:eastAsia="Times New Roman" w:hAnsi="Times New Roman" w:cs="Times New Roman"/>
      <w:b/>
      <w:bCs/>
      <w:kern w:val="36"/>
      <w:sz w:val="48"/>
      <w:szCs w:val="48"/>
      <w:lang w:eastAsia="en-GB"/>
      <w14:ligatures w14:val="none"/>
    </w:rPr>
  </w:style>
  <w:style w:type="character" w:styleId="Hyperlink">
    <w:name w:val="Hyperlink"/>
    <w:basedOn w:val="DefaultParagraphFont"/>
    <w:uiPriority w:val="99"/>
    <w:unhideWhenUsed/>
    <w:rsid w:val="002A3DD9"/>
    <w:rPr>
      <w:color w:val="0000FF"/>
      <w:u w:val="single"/>
    </w:rPr>
  </w:style>
  <w:style w:type="paragraph" w:customStyle="1" w:styleId="site-description">
    <w:name w:val="site-description"/>
    <w:basedOn w:val="Normal"/>
    <w:rsid w:val="002A3D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234F27"/>
    <w:rPr>
      <w:color w:val="605E5C"/>
      <w:shd w:val="clear" w:color="auto" w:fill="E1DFDD"/>
    </w:rPr>
  </w:style>
  <w:style w:type="paragraph" w:styleId="ListParagraph">
    <w:name w:val="List Paragraph"/>
    <w:basedOn w:val="Normal"/>
    <w:uiPriority w:val="34"/>
    <w:qFormat/>
    <w:rsid w:val="00F30DDC"/>
    <w:pPr>
      <w:spacing w:after="0" w:line="240" w:lineRule="auto"/>
      <w:ind w:left="720"/>
      <w:contextualSpacing/>
    </w:pPr>
    <w:rPr>
      <w:rFonts w:eastAsiaTheme="minorEastAsia"/>
      <w:sz w:val="24"/>
      <w:szCs w:val="24"/>
      <w:lang w:eastAsia="zh-CN"/>
    </w:rPr>
  </w:style>
  <w:style w:type="table" w:styleId="TableGrid">
    <w:name w:val="Table Grid"/>
    <w:basedOn w:val="TableNormal"/>
    <w:uiPriority w:val="39"/>
    <w:rsid w:val="007D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950248">
      <w:bodyDiv w:val="1"/>
      <w:marLeft w:val="0"/>
      <w:marRight w:val="0"/>
      <w:marTop w:val="0"/>
      <w:marBottom w:val="0"/>
      <w:divBdr>
        <w:top w:val="none" w:sz="0" w:space="0" w:color="auto"/>
        <w:left w:val="none" w:sz="0" w:space="0" w:color="auto"/>
        <w:bottom w:val="none" w:sz="0" w:space="0" w:color="auto"/>
        <w:right w:val="none" w:sz="0" w:space="0" w:color="auto"/>
      </w:divBdr>
    </w:div>
    <w:div w:id="770509643">
      <w:bodyDiv w:val="1"/>
      <w:marLeft w:val="0"/>
      <w:marRight w:val="0"/>
      <w:marTop w:val="0"/>
      <w:marBottom w:val="0"/>
      <w:divBdr>
        <w:top w:val="none" w:sz="0" w:space="0" w:color="auto"/>
        <w:left w:val="none" w:sz="0" w:space="0" w:color="auto"/>
        <w:bottom w:val="none" w:sz="0" w:space="0" w:color="auto"/>
        <w:right w:val="none" w:sz="0" w:space="0" w:color="auto"/>
      </w:divBdr>
    </w:div>
    <w:div w:id="1621302914">
      <w:bodyDiv w:val="1"/>
      <w:marLeft w:val="0"/>
      <w:marRight w:val="0"/>
      <w:marTop w:val="0"/>
      <w:marBottom w:val="0"/>
      <w:divBdr>
        <w:top w:val="none" w:sz="0" w:space="0" w:color="auto"/>
        <w:left w:val="none" w:sz="0" w:space="0" w:color="auto"/>
        <w:bottom w:val="none" w:sz="0" w:space="0" w:color="auto"/>
        <w:right w:val="none" w:sz="0" w:space="0" w:color="auto"/>
      </w:divBdr>
    </w:div>
    <w:div w:id="19429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tavistockandportmancharity.org.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Leoncini</dc:creator>
  <cp:keywords/>
  <dc:description/>
  <cp:lastModifiedBy>Gabriella Leoncini</cp:lastModifiedBy>
  <cp:revision>5</cp:revision>
  <dcterms:created xsi:type="dcterms:W3CDTF">2025-03-04T15:20:00Z</dcterms:created>
  <dcterms:modified xsi:type="dcterms:W3CDTF">2025-03-04T19:33:00Z</dcterms:modified>
</cp:coreProperties>
</file>