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351C" w14:textId="77777777" w:rsidR="003E6DBB" w:rsidRPr="003E6DBB" w:rsidRDefault="003E6DBB" w:rsidP="003E6DBB">
      <w:pPr>
        <w:spacing w:after="0" w:line="480" w:lineRule="auto"/>
        <w:rPr>
          <w:b/>
          <w:bCs/>
          <w:sz w:val="28"/>
          <w:szCs w:val="28"/>
        </w:rPr>
      </w:pPr>
    </w:p>
    <w:p w14:paraId="0850D523" w14:textId="318B209B" w:rsidR="003E6DBB" w:rsidRPr="003E6DBB" w:rsidRDefault="003E6DBB" w:rsidP="003E6DBB">
      <w:pPr>
        <w:spacing w:after="0" w:line="480" w:lineRule="auto"/>
        <w:rPr>
          <w:b/>
          <w:bCs/>
          <w:sz w:val="28"/>
          <w:szCs w:val="28"/>
        </w:rPr>
      </w:pPr>
      <w:r w:rsidRPr="003E6DBB">
        <w:rPr>
          <w:b/>
          <w:bCs/>
          <w:sz w:val="28"/>
          <w:szCs w:val="28"/>
        </w:rPr>
        <w:t>Tavistock and Portman Charity</w:t>
      </w:r>
      <w:r w:rsidR="007D439F">
        <w:rPr>
          <w:b/>
          <w:bCs/>
          <w:sz w:val="28"/>
          <w:szCs w:val="28"/>
        </w:rPr>
        <w:t xml:space="preserve"> | Small Bids Reporting Form</w:t>
      </w:r>
    </w:p>
    <w:tbl>
      <w:tblPr>
        <w:tblStyle w:val="TableGrid"/>
        <w:tblW w:w="0" w:type="auto"/>
        <w:tblLook w:val="04A0" w:firstRow="1" w:lastRow="0" w:firstColumn="1" w:lastColumn="0" w:noHBand="0" w:noVBand="1"/>
      </w:tblPr>
      <w:tblGrid>
        <w:gridCol w:w="3415"/>
        <w:gridCol w:w="5601"/>
      </w:tblGrid>
      <w:tr w:rsidR="007D439F" w14:paraId="785D8887" w14:textId="77777777" w:rsidTr="007D439F">
        <w:tc>
          <w:tcPr>
            <w:tcW w:w="3415" w:type="dxa"/>
          </w:tcPr>
          <w:p w14:paraId="3CBC7DEA" w14:textId="77777777" w:rsidR="007D439F" w:rsidRPr="00601CFD" w:rsidRDefault="007D439F" w:rsidP="00F30DDC">
            <w:pPr>
              <w:rPr>
                <w:b/>
                <w:bCs/>
                <w:sz w:val="24"/>
                <w:szCs w:val="24"/>
              </w:rPr>
            </w:pPr>
          </w:p>
          <w:p w14:paraId="422307CE" w14:textId="7EF39414" w:rsidR="007D439F" w:rsidRPr="00601CFD" w:rsidRDefault="007D439F" w:rsidP="00F30DDC">
            <w:pPr>
              <w:rPr>
                <w:b/>
                <w:bCs/>
                <w:sz w:val="24"/>
                <w:szCs w:val="24"/>
              </w:rPr>
            </w:pPr>
            <w:r w:rsidRPr="00601CFD">
              <w:rPr>
                <w:b/>
                <w:bCs/>
                <w:sz w:val="24"/>
                <w:szCs w:val="24"/>
              </w:rPr>
              <w:t>Project title</w:t>
            </w:r>
          </w:p>
        </w:tc>
        <w:tc>
          <w:tcPr>
            <w:tcW w:w="5601" w:type="dxa"/>
          </w:tcPr>
          <w:p w14:paraId="54EF38A9" w14:textId="4CE5B8BA" w:rsidR="007D439F" w:rsidRDefault="00B64484" w:rsidP="00F30DDC">
            <w:pPr>
              <w:rPr>
                <w:sz w:val="24"/>
                <w:szCs w:val="24"/>
              </w:rPr>
            </w:pPr>
            <w:r>
              <w:rPr>
                <w:sz w:val="24"/>
                <w:szCs w:val="24"/>
              </w:rPr>
              <w:t>Name Change Consultation</w:t>
            </w:r>
          </w:p>
        </w:tc>
      </w:tr>
      <w:tr w:rsidR="007D439F" w14:paraId="71AF3E6F" w14:textId="77777777" w:rsidTr="007D439F">
        <w:tc>
          <w:tcPr>
            <w:tcW w:w="3415" w:type="dxa"/>
          </w:tcPr>
          <w:p w14:paraId="5FA01F85" w14:textId="77777777" w:rsidR="00601CFD" w:rsidRPr="00601CFD" w:rsidRDefault="00601CFD" w:rsidP="00F30DDC">
            <w:pPr>
              <w:rPr>
                <w:b/>
                <w:bCs/>
                <w:sz w:val="24"/>
                <w:szCs w:val="24"/>
              </w:rPr>
            </w:pPr>
          </w:p>
          <w:p w14:paraId="374B9AC7" w14:textId="5D77FFE0" w:rsidR="007D439F" w:rsidRPr="00601CFD" w:rsidRDefault="007D439F" w:rsidP="00F30DDC">
            <w:pPr>
              <w:rPr>
                <w:b/>
                <w:bCs/>
                <w:sz w:val="24"/>
                <w:szCs w:val="24"/>
              </w:rPr>
            </w:pPr>
            <w:r w:rsidRPr="00601CFD">
              <w:rPr>
                <w:b/>
                <w:bCs/>
                <w:sz w:val="24"/>
                <w:szCs w:val="24"/>
              </w:rPr>
              <w:t xml:space="preserve">Name of successful applicant/ team </w:t>
            </w:r>
          </w:p>
        </w:tc>
        <w:tc>
          <w:tcPr>
            <w:tcW w:w="5601" w:type="dxa"/>
          </w:tcPr>
          <w:p w14:paraId="6A7DA852" w14:textId="46244FD0" w:rsidR="007D439F" w:rsidRDefault="00B64484" w:rsidP="00F30DDC">
            <w:pPr>
              <w:rPr>
                <w:sz w:val="24"/>
                <w:szCs w:val="24"/>
              </w:rPr>
            </w:pPr>
            <w:r>
              <w:rPr>
                <w:sz w:val="24"/>
                <w:szCs w:val="24"/>
              </w:rPr>
              <w:t>Whole Family Team with Perinatal Specialism</w:t>
            </w:r>
          </w:p>
        </w:tc>
      </w:tr>
    </w:tbl>
    <w:p w14:paraId="52A3F503" w14:textId="77777777" w:rsidR="007D439F" w:rsidRDefault="007D439F" w:rsidP="00F30DDC">
      <w:pPr>
        <w:rPr>
          <w:sz w:val="24"/>
          <w:szCs w:val="24"/>
        </w:rPr>
      </w:pPr>
    </w:p>
    <w:tbl>
      <w:tblPr>
        <w:tblStyle w:val="TableGrid"/>
        <w:tblW w:w="0" w:type="auto"/>
        <w:tblLook w:val="04A0" w:firstRow="1" w:lastRow="0" w:firstColumn="1" w:lastColumn="0" w:noHBand="0" w:noVBand="1"/>
      </w:tblPr>
      <w:tblGrid>
        <w:gridCol w:w="9016"/>
      </w:tblGrid>
      <w:tr w:rsidR="00601CFD" w14:paraId="1937F66C" w14:textId="77777777" w:rsidTr="00601CFD">
        <w:tc>
          <w:tcPr>
            <w:tcW w:w="9016" w:type="dxa"/>
          </w:tcPr>
          <w:p w14:paraId="166E1C14" w14:textId="1B79AEDD" w:rsidR="00601CFD" w:rsidRPr="00601CFD" w:rsidRDefault="00601CFD" w:rsidP="00F30DDC">
            <w:pPr>
              <w:rPr>
                <w:b/>
                <w:bCs/>
                <w:sz w:val="24"/>
                <w:szCs w:val="24"/>
              </w:rPr>
            </w:pPr>
            <w:r w:rsidRPr="00601CFD">
              <w:rPr>
                <w:b/>
                <w:bCs/>
                <w:sz w:val="24"/>
                <w:szCs w:val="24"/>
              </w:rPr>
              <w:t>Please describe the lasting impact of this funding and who has benefitted</w:t>
            </w:r>
            <w:r w:rsidRPr="00601CFD">
              <w:rPr>
                <w:sz w:val="24"/>
                <w:szCs w:val="24"/>
              </w:rPr>
              <w:t xml:space="preserve"> (500 words)</w:t>
            </w:r>
            <w:r>
              <w:rPr>
                <w:sz w:val="24"/>
                <w:szCs w:val="24"/>
              </w:rPr>
              <w:t>.</w:t>
            </w:r>
          </w:p>
        </w:tc>
      </w:tr>
      <w:tr w:rsidR="00601CFD" w14:paraId="66D16B80" w14:textId="77777777" w:rsidTr="00601CFD">
        <w:tc>
          <w:tcPr>
            <w:tcW w:w="9016" w:type="dxa"/>
          </w:tcPr>
          <w:p w14:paraId="66D9726A" w14:textId="77777777" w:rsidR="00601CFD" w:rsidRDefault="00601CFD" w:rsidP="00F30DDC">
            <w:pPr>
              <w:rPr>
                <w:sz w:val="24"/>
                <w:szCs w:val="24"/>
              </w:rPr>
            </w:pPr>
          </w:p>
          <w:p w14:paraId="6C5E115D" w14:textId="7F6E2B85" w:rsidR="0072103E" w:rsidRDefault="00B64484" w:rsidP="00F30DDC">
            <w:pPr>
              <w:rPr>
                <w:sz w:val="24"/>
                <w:szCs w:val="24"/>
              </w:rPr>
            </w:pPr>
            <w:r>
              <w:rPr>
                <w:sz w:val="24"/>
                <w:szCs w:val="24"/>
              </w:rPr>
              <w:t xml:space="preserve">With the funds kindly provided by the Tavi Charity, we have been able to run </w:t>
            </w:r>
            <w:r w:rsidR="0000400F">
              <w:rPr>
                <w:sz w:val="24"/>
                <w:szCs w:val="24"/>
              </w:rPr>
              <w:t>2</w:t>
            </w:r>
            <w:r>
              <w:rPr>
                <w:sz w:val="24"/>
                <w:szCs w:val="24"/>
              </w:rPr>
              <w:t xml:space="preserve"> focus group</w:t>
            </w:r>
            <w:r w:rsidR="0000400F">
              <w:rPr>
                <w:sz w:val="24"/>
                <w:szCs w:val="24"/>
              </w:rPr>
              <w:t>s</w:t>
            </w:r>
            <w:r>
              <w:rPr>
                <w:sz w:val="24"/>
                <w:szCs w:val="24"/>
              </w:rPr>
              <w:t xml:space="preserve"> for our project about changing our team’s name. Th</w:t>
            </w:r>
            <w:r w:rsidR="0000400F">
              <w:rPr>
                <w:sz w:val="24"/>
                <w:szCs w:val="24"/>
              </w:rPr>
              <w:t>ese groups with service users were t</w:t>
            </w:r>
            <w:r w:rsidR="0040090A">
              <w:rPr>
                <w:sz w:val="24"/>
                <w:szCs w:val="24"/>
              </w:rPr>
              <w:t>he first part of our project</w:t>
            </w:r>
            <w:r w:rsidR="006D0280">
              <w:rPr>
                <w:sz w:val="24"/>
                <w:szCs w:val="24"/>
              </w:rPr>
              <w:t>, so we can only comment on the short-term impact of the funding presently</w:t>
            </w:r>
            <w:r>
              <w:rPr>
                <w:sz w:val="24"/>
                <w:szCs w:val="24"/>
              </w:rPr>
              <w:t xml:space="preserve">. The funding </w:t>
            </w:r>
            <w:r w:rsidR="0072103E">
              <w:rPr>
                <w:sz w:val="24"/>
                <w:szCs w:val="24"/>
              </w:rPr>
              <w:t>supported us to create</w:t>
            </w:r>
            <w:r w:rsidR="00EB5F8B">
              <w:rPr>
                <w:sz w:val="24"/>
                <w:szCs w:val="24"/>
              </w:rPr>
              <w:t xml:space="preserve"> a welcoming </w:t>
            </w:r>
            <w:r w:rsidR="00C21E7F">
              <w:rPr>
                <w:sz w:val="24"/>
                <w:szCs w:val="24"/>
              </w:rPr>
              <w:t xml:space="preserve">and supportive </w:t>
            </w:r>
            <w:r w:rsidR="00EB5F8B">
              <w:rPr>
                <w:sz w:val="24"/>
                <w:szCs w:val="24"/>
              </w:rPr>
              <w:t>atmosphere</w:t>
            </w:r>
            <w:r w:rsidR="00C21E7F">
              <w:rPr>
                <w:sz w:val="24"/>
                <w:szCs w:val="24"/>
              </w:rPr>
              <w:t xml:space="preserve"> for all participants, including those new to participant work.</w:t>
            </w:r>
          </w:p>
          <w:p w14:paraId="2637DD33" w14:textId="77777777" w:rsidR="0072103E" w:rsidRDefault="0072103E" w:rsidP="00F30DDC">
            <w:pPr>
              <w:rPr>
                <w:sz w:val="24"/>
                <w:szCs w:val="24"/>
              </w:rPr>
            </w:pPr>
          </w:p>
          <w:p w14:paraId="1595599D" w14:textId="156196F9" w:rsidR="00601CFD" w:rsidRDefault="00B64484" w:rsidP="00F30DDC">
            <w:pPr>
              <w:rPr>
                <w:sz w:val="24"/>
                <w:szCs w:val="24"/>
              </w:rPr>
            </w:pPr>
            <w:r>
              <w:rPr>
                <w:sz w:val="24"/>
                <w:szCs w:val="24"/>
              </w:rPr>
              <w:t xml:space="preserve">Additionally, this group provided an opportunity for our team to show we value working jointly with service users and sharing a sense of ownership </w:t>
            </w:r>
            <w:r w:rsidR="00272C4E">
              <w:rPr>
                <w:sz w:val="24"/>
                <w:szCs w:val="24"/>
              </w:rPr>
              <w:t>with</w:t>
            </w:r>
            <w:r>
              <w:rPr>
                <w:sz w:val="24"/>
                <w:szCs w:val="24"/>
              </w:rPr>
              <w:t xml:space="preserve"> service users, which has helped improved our relationships with </w:t>
            </w:r>
            <w:r w:rsidR="000C06BE">
              <w:rPr>
                <w:sz w:val="24"/>
                <w:szCs w:val="24"/>
              </w:rPr>
              <w:t>them,</w:t>
            </w:r>
            <w:r>
              <w:rPr>
                <w:sz w:val="24"/>
                <w:szCs w:val="24"/>
              </w:rPr>
              <w:t xml:space="preserve"> </w:t>
            </w:r>
            <w:r w:rsidRPr="00B64484">
              <w:rPr>
                <w:sz w:val="24"/>
                <w:szCs w:val="24"/>
              </w:rPr>
              <w:t>especially where our service users’ relationships to help can be very complex</w:t>
            </w:r>
            <w:r>
              <w:rPr>
                <w:sz w:val="24"/>
                <w:szCs w:val="24"/>
              </w:rPr>
              <w:t xml:space="preserve">. Additionally, the funding helped us to be inclusive of parents and families with varying disabilities and physical adjustments by being able to reimburse for travel arrangements including taxi’s where needed. Furthermore, the funding allowed for two creche workers to be present at the time of the focus group </w:t>
            </w:r>
            <w:r w:rsidR="00D3635B">
              <w:rPr>
                <w:sz w:val="24"/>
                <w:szCs w:val="24"/>
              </w:rPr>
              <w:t>for</w:t>
            </w:r>
            <w:r>
              <w:rPr>
                <w:sz w:val="24"/>
                <w:szCs w:val="24"/>
              </w:rPr>
              <w:t xml:space="preserve"> families without alternative childcare arrangements to attend our focus group. This helped the group to be accessible to all parents who</w:t>
            </w:r>
            <w:r w:rsidR="00D3635B">
              <w:rPr>
                <w:sz w:val="24"/>
                <w:szCs w:val="24"/>
              </w:rPr>
              <w:t xml:space="preserve"> wanted to attend.</w:t>
            </w:r>
            <w:r w:rsidR="0040090A">
              <w:rPr>
                <w:sz w:val="24"/>
                <w:szCs w:val="24"/>
              </w:rPr>
              <w:t xml:space="preserve"> Furthermore, </w:t>
            </w:r>
            <w:r w:rsidR="00500280">
              <w:rPr>
                <w:sz w:val="24"/>
                <w:szCs w:val="24"/>
              </w:rPr>
              <w:t xml:space="preserve">the </w:t>
            </w:r>
            <w:r w:rsidR="006D622C">
              <w:rPr>
                <w:sz w:val="24"/>
                <w:szCs w:val="24"/>
              </w:rPr>
              <w:t xml:space="preserve">funding allowed us to provide refreshments which </w:t>
            </w:r>
            <w:r w:rsidR="00042F63">
              <w:rPr>
                <w:sz w:val="24"/>
                <w:szCs w:val="24"/>
              </w:rPr>
              <w:t>added to creating</w:t>
            </w:r>
            <w:r w:rsidR="006D622C">
              <w:rPr>
                <w:sz w:val="24"/>
                <w:szCs w:val="24"/>
              </w:rPr>
              <w:t xml:space="preserve"> </w:t>
            </w:r>
            <w:r w:rsidR="002C633B">
              <w:rPr>
                <w:sz w:val="24"/>
                <w:szCs w:val="24"/>
              </w:rPr>
              <w:t xml:space="preserve">a </w:t>
            </w:r>
            <w:r w:rsidR="006D622C">
              <w:rPr>
                <w:sz w:val="24"/>
                <w:szCs w:val="24"/>
              </w:rPr>
              <w:t xml:space="preserve">supportive space </w:t>
            </w:r>
            <w:r w:rsidR="00500280">
              <w:rPr>
                <w:sz w:val="24"/>
                <w:szCs w:val="24"/>
              </w:rPr>
              <w:t xml:space="preserve">and welcoming atmosphere </w:t>
            </w:r>
            <w:r w:rsidR="006D622C">
              <w:rPr>
                <w:sz w:val="24"/>
                <w:szCs w:val="24"/>
              </w:rPr>
              <w:t xml:space="preserve">for </w:t>
            </w:r>
            <w:r w:rsidR="00042F63">
              <w:rPr>
                <w:sz w:val="24"/>
                <w:szCs w:val="24"/>
              </w:rPr>
              <w:t>all</w:t>
            </w:r>
            <w:r w:rsidR="006D622C">
              <w:rPr>
                <w:sz w:val="24"/>
                <w:szCs w:val="24"/>
              </w:rPr>
              <w:t xml:space="preserve"> participants</w:t>
            </w:r>
            <w:r w:rsidR="00500280">
              <w:rPr>
                <w:sz w:val="24"/>
                <w:szCs w:val="24"/>
              </w:rPr>
              <w:t>.</w:t>
            </w:r>
          </w:p>
          <w:p w14:paraId="2747B0D6" w14:textId="19E702AA" w:rsidR="00601CFD" w:rsidRDefault="00042F63" w:rsidP="00042F63">
            <w:pPr>
              <w:tabs>
                <w:tab w:val="left" w:pos="4929"/>
              </w:tabs>
              <w:rPr>
                <w:sz w:val="24"/>
                <w:szCs w:val="24"/>
              </w:rPr>
            </w:pPr>
            <w:r>
              <w:rPr>
                <w:sz w:val="24"/>
                <w:szCs w:val="24"/>
              </w:rPr>
              <w:tab/>
            </w:r>
          </w:p>
          <w:p w14:paraId="12F547D5" w14:textId="77777777" w:rsidR="00601CFD" w:rsidRDefault="00601CFD" w:rsidP="00F30DDC">
            <w:pPr>
              <w:rPr>
                <w:sz w:val="24"/>
                <w:szCs w:val="24"/>
              </w:rPr>
            </w:pPr>
          </w:p>
        </w:tc>
      </w:tr>
    </w:tbl>
    <w:p w14:paraId="24BDD48B" w14:textId="77777777" w:rsidR="007D439F" w:rsidRDefault="007D439F" w:rsidP="00F30DDC">
      <w:pPr>
        <w:rPr>
          <w:sz w:val="24"/>
          <w:szCs w:val="24"/>
        </w:rPr>
      </w:pPr>
    </w:p>
    <w:tbl>
      <w:tblPr>
        <w:tblStyle w:val="TableGrid"/>
        <w:tblW w:w="0" w:type="auto"/>
        <w:tblLook w:val="04A0" w:firstRow="1" w:lastRow="0" w:firstColumn="1" w:lastColumn="0" w:noHBand="0" w:noVBand="1"/>
      </w:tblPr>
      <w:tblGrid>
        <w:gridCol w:w="9016"/>
      </w:tblGrid>
      <w:tr w:rsidR="00601CFD" w14:paraId="7B5472F5" w14:textId="77777777" w:rsidTr="008D2B48">
        <w:tc>
          <w:tcPr>
            <w:tcW w:w="9016" w:type="dxa"/>
          </w:tcPr>
          <w:p w14:paraId="72F6A63D" w14:textId="7BAC4901" w:rsidR="00601CFD" w:rsidRPr="00601CFD" w:rsidRDefault="00601CFD" w:rsidP="008D2B48">
            <w:pPr>
              <w:rPr>
                <w:b/>
                <w:bCs/>
                <w:sz w:val="24"/>
                <w:szCs w:val="24"/>
              </w:rPr>
            </w:pPr>
            <w:r w:rsidRPr="00601CFD">
              <w:rPr>
                <w:b/>
                <w:bCs/>
                <w:sz w:val="24"/>
                <w:szCs w:val="24"/>
              </w:rPr>
              <w:t xml:space="preserve">Please </w:t>
            </w:r>
            <w:r>
              <w:rPr>
                <w:b/>
                <w:bCs/>
                <w:sz w:val="24"/>
                <w:szCs w:val="24"/>
              </w:rPr>
              <w:t>provide us with any pictures or testimonials that can be shared.</w:t>
            </w:r>
          </w:p>
        </w:tc>
      </w:tr>
      <w:tr w:rsidR="00601CFD" w14:paraId="43DC1D62" w14:textId="77777777" w:rsidTr="008D2B48">
        <w:tc>
          <w:tcPr>
            <w:tcW w:w="9016" w:type="dxa"/>
          </w:tcPr>
          <w:p w14:paraId="71CB2A7F" w14:textId="77777777" w:rsidR="00601CFD" w:rsidRDefault="00601CFD" w:rsidP="008D2B48">
            <w:pPr>
              <w:rPr>
                <w:sz w:val="24"/>
                <w:szCs w:val="24"/>
              </w:rPr>
            </w:pPr>
          </w:p>
          <w:p w14:paraId="5B068FF0" w14:textId="77777777" w:rsidR="006328C1" w:rsidRDefault="006328C1" w:rsidP="008D2B48">
            <w:pPr>
              <w:rPr>
                <w:sz w:val="24"/>
                <w:szCs w:val="24"/>
              </w:rPr>
            </w:pPr>
            <w:r>
              <w:rPr>
                <w:sz w:val="24"/>
                <w:szCs w:val="24"/>
              </w:rPr>
              <w:t>Sep 2024:</w:t>
            </w:r>
          </w:p>
          <w:p w14:paraId="1A2A2FF8" w14:textId="55528D60" w:rsidR="00601CFD" w:rsidRDefault="00FA2E17" w:rsidP="008D2B48">
            <w:pPr>
              <w:rPr>
                <w:sz w:val="24"/>
                <w:szCs w:val="24"/>
              </w:rPr>
            </w:pPr>
            <w:r>
              <w:rPr>
                <w:sz w:val="24"/>
                <w:szCs w:val="24"/>
              </w:rPr>
              <w:t>“A good experience and helpful for me to understand more”</w:t>
            </w:r>
          </w:p>
          <w:p w14:paraId="67EBD539" w14:textId="77777777" w:rsidR="00FA2E17" w:rsidRDefault="00FA2E17" w:rsidP="008D2B48">
            <w:pPr>
              <w:rPr>
                <w:sz w:val="24"/>
                <w:szCs w:val="24"/>
              </w:rPr>
            </w:pPr>
          </w:p>
          <w:p w14:paraId="43FE3A69" w14:textId="3AA4E4F2" w:rsidR="00FA2E17" w:rsidRDefault="00FA2E17" w:rsidP="008D2B48">
            <w:pPr>
              <w:rPr>
                <w:sz w:val="24"/>
                <w:szCs w:val="24"/>
              </w:rPr>
            </w:pPr>
            <w:r>
              <w:rPr>
                <w:sz w:val="24"/>
                <w:szCs w:val="24"/>
              </w:rPr>
              <w:t>“Very interesting and informative”</w:t>
            </w:r>
          </w:p>
          <w:p w14:paraId="2BE35639" w14:textId="77777777" w:rsidR="00FA2E17" w:rsidRDefault="00FA2E17" w:rsidP="008D2B48">
            <w:pPr>
              <w:rPr>
                <w:sz w:val="24"/>
                <w:szCs w:val="24"/>
              </w:rPr>
            </w:pPr>
          </w:p>
          <w:p w14:paraId="14348C9D" w14:textId="1E88F427" w:rsidR="00FA2E17" w:rsidRDefault="00FA2E17" w:rsidP="008D2B48">
            <w:pPr>
              <w:rPr>
                <w:sz w:val="24"/>
                <w:szCs w:val="24"/>
              </w:rPr>
            </w:pPr>
            <w:r>
              <w:rPr>
                <w:sz w:val="24"/>
                <w:szCs w:val="24"/>
              </w:rPr>
              <w:t xml:space="preserve">“It was </w:t>
            </w:r>
            <w:r w:rsidR="001D5C44">
              <w:rPr>
                <w:sz w:val="24"/>
                <w:szCs w:val="24"/>
              </w:rPr>
              <w:t>good,</w:t>
            </w:r>
            <w:r>
              <w:rPr>
                <w:sz w:val="24"/>
                <w:szCs w:val="24"/>
              </w:rPr>
              <w:t xml:space="preserve"> and I hope it helped with thinking of a new service name”</w:t>
            </w:r>
          </w:p>
          <w:p w14:paraId="5C275F85" w14:textId="77777777" w:rsidR="00C77CFD" w:rsidRDefault="00C77CFD" w:rsidP="008D2B48">
            <w:pPr>
              <w:rPr>
                <w:sz w:val="24"/>
                <w:szCs w:val="24"/>
              </w:rPr>
            </w:pPr>
          </w:p>
          <w:p w14:paraId="17802041" w14:textId="70B211AA" w:rsidR="00601CFD" w:rsidRDefault="00C77CFD" w:rsidP="008D2B48">
            <w:pPr>
              <w:rPr>
                <w:sz w:val="24"/>
                <w:szCs w:val="24"/>
              </w:rPr>
            </w:pPr>
            <w:r>
              <w:rPr>
                <w:sz w:val="24"/>
                <w:szCs w:val="24"/>
              </w:rPr>
              <w:t>“It was a very creative</w:t>
            </w:r>
            <w:r w:rsidR="00F72D0E">
              <w:rPr>
                <w:sz w:val="24"/>
                <w:szCs w:val="24"/>
              </w:rPr>
              <w:t xml:space="preserve"> idea to ask the clients themselves about choosing the name. when hearing the name of a psychology centre, it’s very important that it conveys a positive feeling and clearly </w:t>
            </w:r>
            <w:r w:rsidR="009822C3">
              <w:rPr>
                <w:sz w:val="24"/>
                <w:szCs w:val="24"/>
              </w:rPr>
              <w:t>and simply explains the service offered”</w:t>
            </w:r>
          </w:p>
          <w:p w14:paraId="3D9CDA4A" w14:textId="77777777" w:rsidR="006328C1" w:rsidRDefault="006328C1" w:rsidP="008D2B48">
            <w:pPr>
              <w:rPr>
                <w:sz w:val="24"/>
                <w:szCs w:val="24"/>
              </w:rPr>
            </w:pPr>
          </w:p>
          <w:p w14:paraId="543D7D3F" w14:textId="3ADBA727" w:rsidR="006328C1" w:rsidRDefault="006328C1" w:rsidP="008D2B48">
            <w:pPr>
              <w:rPr>
                <w:sz w:val="24"/>
                <w:szCs w:val="24"/>
              </w:rPr>
            </w:pPr>
            <w:r>
              <w:rPr>
                <w:sz w:val="24"/>
                <w:szCs w:val="24"/>
              </w:rPr>
              <w:t>Feb 2025:</w:t>
            </w:r>
          </w:p>
          <w:p w14:paraId="0FFDE275" w14:textId="5377FF9E" w:rsidR="006328C1" w:rsidRDefault="006328C1" w:rsidP="008D2B48">
            <w:pPr>
              <w:rPr>
                <w:sz w:val="24"/>
                <w:szCs w:val="24"/>
              </w:rPr>
            </w:pPr>
            <w:r>
              <w:rPr>
                <w:sz w:val="24"/>
                <w:szCs w:val="24"/>
              </w:rPr>
              <w:t>“It was nice to be listened to and to give ideas”</w:t>
            </w:r>
          </w:p>
          <w:p w14:paraId="51144321" w14:textId="77777777" w:rsidR="006328C1" w:rsidRDefault="006328C1" w:rsidP="008D2B48">
            <w:pPr>
              <w:rPr>
                <w:sz w:val="24"/>
                <w:szCs w:val="24"/>
              </w:rPr>
            </w:pPr>
          </w:p>
          <w:p w14:paraId="2FA67661" w14:textId="35E3A82E" w:rsidR="006328C1" w:rsidRDefault="006328C1" w:rsidP="008D2B48">
            <w:pPr>
              <w:rPr>
                <w:sz w:val="24"/>
                <w:szCs w:val="24"/>
              </w:rPr>
            </w:pPr>
            <w:r>
              <w:rPr>
                <w:sz w:val="24"/>
                <w:szCs w:val="24"/>
              </w:rPr>
              <w:t>“Very good, sa</w:t>
            </w:r>
            <w:r w:rsidR="0012562E">
              <w:rPr>
                <w:sz w:val="24"/>
                <w:szCs w:val="24"/>
              </w:rPr>
              <w:t>fe</w:t>
            </w:r>
            <w:r>
              <w:rPr>
                <w:sz w:val="24"/>
                <w:szCs w:val="24"/>
              </w:rPr>
              <w:t xml:space="preserve"> space</w:t>
            </w:r>
            <w:r w:rsidR="0012562E">
              <w:rPr>
                <w:sz w:val="24"/>
                <w:szCs w:val="24"/>
              </w:rPr>
              <w:t>, good connections and I look forward to more groups”.</w:t>
            </w:r>
          </w:p>
          <w:p w14:paraId="36EA9A67" w14:textId="77777777" w:rsidR="00DB5AD2" w:rsidRDefault="00DB5AD2" w:rsidP="008D2B48">
            <w:pPr>
              <w:rPr>
                <w:sz w:val="24"/>
                <w:szCs w:val="24"/>
              </w:rPr>
            </w:pPr>
          </w:p>
          <w:p w14:paraId="6C5FD85F" w14:textId="77777777" w:rsidR="00DB5AD2" w:rsidRDefault="00DB5AD2" w:rsidP="008D2B48">
            <w:pPr>
              <w:rPr>
                <w:sz w:val="24"/>
                <w:szCs w:val="24"/>
              </w:rPr>
            </w:pPr>
          </w:p>
          <w:p w14:paraId="3FC4FE09" w14:textId="30499853" w:rsidR="00DB5AD2" w:rsidRDefault="00DB5AD2" w:rsidP="008D2B48">
            <w:pPr>
              <w:rPr>
                <w:sz w:val="24"/>
                <w:szCs w:val="24"/>
              </w:rPr>
            </w:pPr>
          </w:p>
          <w:p w14:paraId="29622A57" w14:textId="37A8AB63" w:rsidR="00601CFD" w:rsidRDefault="00DB5AD2" w:rsidP="008D2B48">
            <w:pPr>
              <w:rPr>
                <w:sz w:val="24"/>
                <w:szCs w:val="24"/>
              </w:rPr>
            </w:pPr>
            <w:r>
              <w:rPr>
                <w:noProof/>
              </w:rPr>
              <w:drawing>
                <wp:anchor distT="0" distB="0" distL="114300" distR="114300" simplePos="0" relativeHeight="251658240" behindDoc="1" locked="0" layoutInCell="1" allowOverlap="1" wp14:anchorId="73AADB24" wp14:editId="7A16BADF">
                  <wp:simplePos x="0" y="0"/>
                  <wp:positionH relativeFrom="column">
                    <wp:posOffset>23495</wp:posOffset>
                  </wp:positionH>
                  <wp:positionV relativeFrom="paragraph">
                    <wp:posOffset>113030</wp:posOffset>
                  </wp:positionV>
                  <wp:extent cx="4688840" cy="6252845"/>
                  <wp:effectExtent l="0" t="0" r="0" b="0"/>
                  <wp:wrapTight wrapText="bothSides">
                    <wp:wrapPolygon edited="0">
                      <wp:start x="0" y="0"/>
                      <wp:lineTo x="0" y="21519"/>
                      <wp:lineTo x="21501" y="21519"/>
                      <wp:lineTo x="21501" y="0"/>
                      <wp:lineTo x="0" y="0"/>
                    </wp:wrapPolygon>
                  </wp:wrapTight>
                  <wp:docPr id="62492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8840" cy="6252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9C899C" w14:textId="77777777" w:rsidR="00601CFD" w:rsidRDefault="00601CFD" w:rsidP="008D2B48">
            <w:pPr>
              <w:rPr>
                <w:sz w:val="24"/>
                <w:szCs w:val="24"/>
              </w:rPr>
            </w:pPr>
          </w:p>
          <w:p w14:paraId="2C9FEA0B" w14:textId="77777777" w:rsidR="00DB5AD2" w:rsidRDefault="00DB5AD2" w:rsidP="008D2B48">
            <w:pPr>
              <w:rPr>
                <w:sz w:val="24"/>
                <w:szCs w:val="24"/>
              </w:rPr>
            </w:pPr>
          </w:p>
          <w:p w14:paraId="41E44B39" w14:textId="77777777" w:rsidR="00DB5AD2" w:rsidRDefault="00DB5AD2" w:rsidP="008D2B48">
            <w:pPr>
              <w:rPr>
                <w:sz w:val="24"/>
                <w:szCs w:val="24"/>
              </w:rPr>
            </w:pPr>
          </w:p>
          <w:p w14:paraId="58BF41AA" w14:textId="77777777" w:rsidR="00DB5AD2" w:rsidRDefault="00DB5AD2" w:rsidP="008D2B48">
            <w:pPr>
              <w:rPr>
                <w:sz w:val="24"/>
                <w:szCs w:val="24"/>
              </w:rPr>
            </w:pPr>
          </w:p>
          <w:p w14:paraId="08A5ADF7" w14:textId="77777777" w:rsidR="00DB5AD2" w:rsidRDefault="00DB5AD2" w:rsidP="008D2B48">
            <w:pPr>
              <w:rPr>
                <w:sz w:val="24"/>
                <w:szCs w:val="24"/>
              </w:rPr>
            </w:pPr>
          </w:p>
          <w:p w14:paraId="0A9D989F" w14:textId="77777777" w:rsidR="00DB5AD2" w:rsidRDefault="00DB5AD2" w:rsidP="008D2B48">
            <w:pPr>
              <w:rPr>
                <w:sz w:val="24"/>
                <w:szCs w:val="24"/>
              </w:rPr>
            </w:pPr>
          </w:p>
          <w:p w14:paraId="78B5ABB6" w14:textId="77777777" w:rsidR="00DB5AD2" w:rsidRDefault="00DB5AD2" w:rsidP="008D2B48">
            <w:pPr>
              <w:rPr>
                <w:sz w:val="24"/>
                <w:szCs w:val="24"/>
              </w:rPr>
            </w:pPr>
          </w:p>
          <w:p w14:paraId="6C1DE243" w14:textId="77777777" w:rsidR="00DB5AD2" w:rsidRDefault="00DB5AD2" w:rsidP="008D2B48">
            <w:pPr>
              <w:rPr>
                <w:sz w:val="24"/>
                <w:szCs w:val="24"/>
              </w:rPr>
            </w:pPr>
          </w:p>
          <w:p w14:paraId="6ACEEDF9" w14:textId="77777777" w:rsidR="00DB5AD2" w:rsidRDefault="00DB5AD2" w:rsidP="008D2B48">
            <w:pPr>
              <w:rPr>
                <w:sz w:val="24"/>
                <w:szCs w:val="24"/>
              </w:rPr>
            </w:pPr>
          </w:p>
          <w:p w14:paraId="63CAA33F" w14:textId="77777777" w:rsidR="00DB5AD2" w:rsidRDefault="00DB5AD2" w:rsidP="008D2B48">
            <w:pPr>
              <w:rPr>
                <w:sz w:val="24"/>
                <w:szCs w:val="24"/>
              </w:rPr>
            </w:pPr>
          </w:p>
          <w:p w14:paraId="56D8FE43" w14:textId="7D86A8B9" w:rsidR="00DB5AD2" w:rsidRDefault="00DB5AD2" w:rsidP="008D2B48">
            <w:pPr>
              <w:rPr>
                <w:sz w:val="24"/>
                <w:szCs w:val="24"/>
              </w:rPr>
            </w:pPr>
          </w:p>
          <w:p w14:paraId="3EEB2F55" w14:textId="21C6A5C4" w:rsidR="00DB5AD2" w:rsidRDefault="00DB5AD2" w:rsidP="008D2B48">
            <w:pPr>
              <w:rPr>
                <w:sz w:val="24"/>
                <w:szCs w:val="24"/>
              </w:rPr>
            </w:pPr>
          </w:p>
          <w:p w14:paraId="5604ECB1" w14:textId="77777777" w:rsidR="00DB5AD2" w:rsidRDefault="00DB5AD2" w:rsidP="008D2B48">
            <w:pPr>
              <w:rPr>
                <w:sz w:val="24"/>
                <w:szCs w:val="24"/>
              </w:rPr>
            </w:pPr>
          </w:p>
          <w:p w14:paraId="11EA150B" w14:textId="77777777" w:rsidR="00DB5AD2" w:rsidRDefault="00DB5AD2" w:rsidP="008D2B48">
            <w:pPr>
              <w:rPr>
                <w:sz w:val="24"/>
                <w:szCs w:val="24"/>
              </w:rPr>
            </w:pPr>
          </w:p>
          <w:p w14:paraId="214C1DCC" w14:textId="77777777" w:rsidR="00DB5AD2" w:rsidRDefault="00DB5AD2" w:rsidP="008D2B48">
            <w:pPr>
              <w:rPr>
                <w:sz w:val="24"/>
                <w:szCs w:val="24"/>
              </w:rPr>
            </w:pPr>
          </w:p>
          <w:p w14:paraId="6475266A" w14:textId="77777777" w:rsidR="00DB5AD2" w:rsidRDefault="00DB5AD2" w:rsidP="008D2B48">
            <w:pPr>
              <w:rPr>
                <w:sz w:val="24"/>
                <w:szCs w:val="24"/>
              </w:rPr>
            </w:pPr>
          </w:p>
          <w:p w14:paraId="718C4097" w14:textId="77777777" w:rsidR="00DB5AD2" w:rsidRDefault="00DB5AD2" w:rsidP="008D2B48">
            <w:pPr>
              <w:rPr>
                <w:sz w:val="24"/>
                <w:szCs w:val="24"/>
              </w:rPr>
            </w:pPr>
          </w:p>
          <w:p w14:paraId="33DA4779" w14:textId="77777777" w:rsidR="00DB5AD2" w:rsidRDefault="00DB5AD2" w:rsidP="008D2B48">
            <w:pPr>
              <w:rPr>
                <w:sz w:val="24"/>
                <w:szCs w:val="24"/>
              </w:rPr>
            </w:pPr>
          </w:p>
          <w:p w14:paraId="62170D53" w14:textId="77777777" w:rsidR="00DB5AD2" w:rsidRDefault="00DB5AD2" w:rsidP="008D2B48">
            <w:pPr>
              <w:rPr>
                <w:sz w:val="24"/>
                <w:szCs w:val="24"/>
              </w:rPr>
            </w:pPr>
          </w:p>
          <w:p w14:paraId="74E9C264" w14:textId="77777777" w:rsidR="00DB5AD2" w:rsidRDefault="00DB5AD2" w:rsidP="008D2B48">
            <w:pPr>
              <w:rPr>
                <w:sz w:val="24"/>
                <w:szCs w:val="24"/>
              </w:rPr>
            </w:pPr>
          </w:p>
          <w:p w14:paraId="3A8824F1" w14:textId="77777777" w:rsidR="00DB5AD2" w:rsidRDefault="00DB5AD2" w:rsidP="008D2B48">
            <w:pPr>
              <w:rPr>
                <w:sz w:val="24"/>
                <w:szCs w:val="24"/>
              </w:rPr>
            </w:pPr>
          </w:p>
          <w:p w14:paraId="14DF634E" w14:textId="77777777" w:rsidR="00DB5AD2" w:rsidRDefault="00DB5AD2" w:rsidP="008D2B48">
            <w:pPr>
              <w:rPr>
                <w:sz w:val="24"/>
                <w:szCs w:val="24"/>
              </w:rPr>
            </w:pPr>
          </w:p>
          <w:p w14:paraId="3DD113C3" w14:textId="77777777" w:rsidR="00DB5AD2" w:rsidRDefault="00DB5AD2" w:rsidP="008D2B48">
            <w:pPr>
              <w:rPr>
                <w:sz w:val="24"/>
                <w:szCs w:val="24"/>
              </w:rPr>
            </w:pPr>
          </w:p>
          <w:p w14:paraId="47D78A91" w14:textId="77777777" w:rsidR="00DB5AD2" w:rsidRDefault="00DB5AD2" w:rsidP="008D2B48">
            <w:pPr>
              <w:rPr>
                <w:sz w:val="24"/>
                <w:szCs w:val="24"/>
              </w:rPr>
            </w:pPr>
          </w:p>
          <w:p w14:paraId="16E2A1D8" w14:textId="77777777" w:rsidR="00DB5AD2" w:rsidRDefault="00DB5AD2" w:rsidP="008D2B48">
            <w:pPr>
              <w:rPr>
                <w:sz w:val="24"/>
                <w:szCs w:val="24"/>
              </w:rPr>
            </w:pPr>
          </w:p>
          <w:p w14:paraId="159E2C2A" w14:textId="77777777" w:rsidR="00DB5AD2" w:rsidRDefault="00DB5AD2" w:rsidP="008D2B48">
            <w:pPr>
              <w:rPr>
                <w:sz w:val="24"/>
                <w:szCs w:val="24"/>
              </w:rPr>
            </w:pPr>
          </w:p>
          <w:p w14:paraId="55C63799" w14:textId="77777777" w:rsidR="00DB5AD2" w:rsidRDefault="00DB5AD2" w:rsidP="008D2B48">
            <w:pPr>
              <w:rPr>
                <w:sz w:val="24"/>
                <w:szCs w:val="24"/>
              </w:rPr>
            </w:pPr>
          </w:p>
          <w:p w14:paraId="00C5652F" w14:textId="77777777" w:rsidR="00DB5AD2" w:rsidRDefault="00DB5AD2" w:rsidP="008D2B48">
            <w:pPr>
              <w:rPr>
                <w:sz w:val="24"/>
                <w:szCs w:val="24"/>
              </w:rPr>
            </w:pPr>
          </w:p>
          <w:p w14:paraId="10B909C7" w14:textId="77777777" w:rsidR="00DB5AD2" w:rsidRDefault="00DB5AD2" w:rsidP="008D2B48">
            <w:pPr>
              <w:rPr>
                <w:sz w:val="24"/>
                <w:szCs w:val="24"/>
              </w:rPr>
            </w:pPr>
          </w:p>
          <w:p w14:paraId="4037676B" w14:textId="77777777" w:rsidR="00DB5AD2" w:rsidRDefault="00DB5AD2" w:rsidP="008D2B48">
            <w:pPr>
              <w:rPr>
                <w:sz w:val="24"/>
                <w:szCs w:val="24"/>
              </w:rPr>
            </w:pPr>
          </w:p>
          <w:p w14:paraId="6C060682" w14:textId="77777777" w:rsidR="00DB5AD2" w:rsidRDefault="00DB5AD2" w:rsidP="008D2B48">
            <w:pPr>
              <w:rPr>
                <w:sz w:val="24"/>
                <w:szCs w:val="24"/>
              </w:rPr>
            </w:pPr>
          </w:p>
          <w:p w14:paraId="00D6E671" w14:textId="77777777" w:rsidR="00DB5AD2" w:rsidRDefault="00DB5AD2" w:rsidP="008D2B48">
            <w:pPr>
              <w:rPr>
                <w:sz w:val="24"/>
                <w:szCs w:val="24"/>
              </w:rPr>
            </w:pPr>
          </w:p>
          <w:p w14:paraId="46459389" w14:textId="77777777" w:rsidR="00DB5AD2" w:rsidRDefault="00DB5AD2" w:rsidP="008D2B48">
            <w:pPr>
              <w:rPr>
                <w:sz w:val="24"/>
                <w:szCs w:val="24"/>
              </w:rPr>
            </w:pPr>
          </w:p>
          <w:p w14:paraId="1FDDB0D9" w14:textId="77777777" w:rsidR="00DB5AD2" w:rsidRDefault="00DB5AD2" w:rsidP="008D2B48">
            <w:pPr>
              <w:rPr>
                <w:sz w:val="24"/>
                <w:szCs w:val="24"/>
              </w:rPr>
            </w:pPr>
          </w:p>
          <w:p w14:paraId="184C5817" w14:textId="4CC44CE4" w:rsidR="00DB5AD2" w:rsidRDefault="00E83176" w:rsidP="008D2B48">
            <w:pPr>
              <w:rPr>
                <w:sz w:val="24"/>
                <w:szCs w:val="24"/>
              </w:rPr>
            </w:pPr>
            <w:r>
              <w:rPr>
                <w:noProof/>
              </w:rPr>
              <w:lastRenderedPageBreak/>
              <w:drawing>
                <wp:anchor distT="0" distB="0" distL="114300" distR="114300" simplePos="0" relativeHeight="251659264" behindDoc="1" locked="0" layoutInCell="1" allowOverlap="1" wp14:anchorId="35793363" wp14:editId="4ADB3F67">
                  <wp:simplePos x="0" y="0"/>
                  <wp:positionH relativeFrom="column">
                    <wp:posOffset>-65272</wp:posOffset>
                  </wp:positionH>
                  <wp:positionV relativeFrom="paragraph">
                    <wp:posOffset>30</wp:posOffset>
                  </wp:positionV>
                  <wp:extent cx="5731510" cy="7640320"/>
                  <wp:effectExtent l="0" t="0" r="2540" b="0"/>
                  <wp:wrapTight wrapText="bothSides">
                    <wp:wrapPolygon edited="0">
                      <wp:start x="0" y="0"/>
                      <wp:lineTo x="0" y="21543"/>
                      <wp:lineTo x="21538" y="21543"/>
                      <wp:lineTo x="21538" y="0"/>
                      <wp:lineTo x="0" y="0"/>
                    </wp:wrapPolygon>
                  </wp:wrapTight>
                  <wp:docPr id="5590998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640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8FFB760" w14:textId="4AA3B9C9" w:rsidR="003E6DBB" w:rsidRPr="002A3DD9" w:rsidRDefault="003E6DBB" w:rsidP="00601CFD">
      <w:pPr>
        <w:spacing w:after="0" w:line="480" w:lineRule="auto"/>
        <w:rPr>
          <w:sz w:val="24"/>
          <w:szCs w:val="24"/>
        </w:rPr>
      </w:pPr>
    </w:p>
    <w:sectPr w:rsidR="003E6DBB" w:rsidRPr="002A3DD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3575" w14:textId="77777777" w:rsidR="00A015C8" w:rsidRDefault="00A015C8" w:rsidP="002A3DD9">
      <w:pPr>
        <w:spacing w:after="0" w:line="240" w:lineRule="auto"/>
      </w:pPr>
      <w:r>
        <w:separator/>
      </w:r>
    </w:p>
  </w:endnote>
  <w:endnote w:type="continuationSeparator" w:id="0">
    <w:p w14:paraId="5A0B3282" w14:textId="77777777" w:rsidR="00A015C8" w:rsidRDefault="00A015C8" w:rsidP="002A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Karla">
    <w:charset w:val="00"/>
    <w:family w:val="auto"/>
    <w:pitch w:val="variable"/>
    <w:sig w:usb0="A00000EF" w:usb1="4000205B"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58F94" w14:textId="77777777" w:rsidR="00A015C8" w:rsidRDefault="00A015C8" w:rsidP="002A3DD9">
      <w:pPr>
        <w:spacing w:after="0" w:line="240" w:lineRule="auto"/>
      </w:pPr>
      <w:r>
        <w:separator/>
      </w:r>
    </w:p>
  </w:footnote>
  <w:footnote w:type="continuationSeparator" w:id="0">
    <w:p w14:paraId="46F6372F" w14:textId="77777777" w:rsidR="00A015C8" w:rsidRDefault="00A015C8" w:rsidP="002A3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0271" w14:textId="1C72FE94" w:rsidR="002A3DD9" w:rsidRPr="002A3DD9" w:rsidRDefault="002A3DD9" w:rsidP="002A3DD9">
    <w:pPr>
      <w:shd w:val="clear" w:color="auto" w:fill="FFFFFF"/>
      <w:spacing w:after="0" w:line="312" w:lineRule="atLeast"/>
      <w:textAlignment w:val="baseline"/>
      <w:outlineLvl w:val="0"/>
      <w:rPr>
        <w:rFonts w:ascii="Arial" w:eastAsia="Times New Roman" w:hAnsi="Arial" w:cs="Arial"/>
        <w:b/>
        <w:bCs/>
        <w:kern w:val="36"/>
        <w:sz w:val="48"/>
        <w:szCs w:val="48"/>
        <w:lang w:eastAsia="en-GB"/>
        <w14:ligatures w14:val="none"/>
      </w:rPr>
    </w:pPr>
    <w:r>
      <w:rPr>
        <w:noProof/>
      </w:rPr>
      <w:drawing>
        <wp:anchor distT="0" distB="0" distL="114300" distR="114300" simplePos="0" relativeHeight="251658240" behindDoc="0" locked="0" layoutInCell="1" allowOverlap="1" wp14:anchorId="3AF60F59" wp14:editId="53DAF255">
          <wp:simplePos x="0" y="0"/>
          <wp:positionH relativeFrom="column">
            <wp:posOffset>-123825</wp:posOffset>
          </wp:positionH>
          <wp:positionV relativeFrom="paragraph">
            <wp:posOffset>-308610</wp:posOffset>
          </wp:positionV>
          <wp:extent cx="1114425" cy="1133475"/>
          <wp:effectExtent l="0" t="0" r="9525" b="9525"/>
          <wp:wrapSquare wrapText="bothSides"/>
          <wp:docPr id="462860150" name="Picture 2" descr="Tavistock and Portman Ch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vistock and Portman Char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334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Pr="002A3DD9">
        <w:rPr>
          <w:rFonts w:ascii="Arial" w:eastAsia="Times New Roman" w:hAnsi="Arial" w:cs="Arial"/>
          <w:b/>
          <w:bCs/>
          <w:color w:val="222222"/>
          <w:kern w:val="36"/>
          <w:sz w:val="48"/>
          <w:szCs w:val="48"/>
          <w:lang w:eastAsia="en-GB"/>
          <w14:ligatures w14:val="none"/>
        </w:rPr>
        <w:t>Tavistock and Portman Charity</w:t>
      </w:r>
    </w:hyperlink>
  </w:p>
  <w:p w14:paraId="62908C67" w14:textId="77777777" w:rsidR="002A3DD9" w:rsidRPr="002A3DD9" w:rsidRDefault="002A3DD9" w:rsidP="002A3DD9">
    <w:pPr>
      <w:shd w:val="clear" w:color="auto" w:fill="FFFFFF"/>
      <w:spacing w:after="0" w:line="240" w:lineRule="auto"/>
      <w:textAlignment w:val="baseline"/>
      <w:rPr>
        <w:rFonts w:ascii="Karla" w:eastAsia="Times New Roman" w:hAnsi="Karla" w:cs="Times New Roman"/>
        <w:color w:val="4B4F58"/>
        <w:kern w:val="0"/>
        <w:sz w:val="24"/>
        <w:szCs w:val="24"/>
        <w:lang w:eastAsia="en-GB"/>
        <w14:ligatures w14:val="none"/>
      </w:rPr>
    </w:pPr>
    <w:r w:rsidRPr="002A3DD9">
      <w:rPr>
        <w:rFonts w:ascii="Karla" w:eastAsia="Times New Roman" w:hAnsi="Karla" w:cs="Times New Roman"/>
        <w:color w:val="4B4F58"/>
        <w:kern w:val="0"/>
        <w:sz w:val="24"/>
        <w:szCs w:val="24"/>
        <w:lang w:eastAsia="en-GB"/>
        <w14:ligatures w14:val="none"/>
      </w:rPr>
      <w:t>Understanding the life of the mind</w:t>
    </w:r>
  </w:p>
  <w:p w14:paraId="5C4635B2" w14:textId="77777777" w:rsidR="002A3DD9" w:rsidRDefault="002A3D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97DAB"/>
    <w:multiLevelType w:val="multilevel"/>
    <w:tmpl w:val="DA28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74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D9"/>
    <w:rsid w:val="0000400F"/>
    <w:rsid w:val="00012A3D"/>
    <w:rsid w:val="00042F63"/>
    <w:rsid w:val="0007201F"/>
    <w:rsid w:val="0008438F"/>
    <w:rsid w:val="000B7DF2"/>
    <w:rsid w:val="000C06BE"/>
    <w:rsid w:val="0012562E"/>
    <w:rsid w:val="001D5C44"/>
    <w:rsid w:val="001F118A"/>
    <w:rsid w:val="00234F27"/>
    <w:rsid w:val="002716C1"/>
    <w:rsid w:val="00272C4E"/>
    <w:rsid w:val="002A3DD9"/>
    <w:rsid w:val="002C633B"/>
    <w:rsid w:val="002D3B8B"/>
    <w:rsid w:val="003656B2"/>
    <w:rsid w:val="003E494B"/>
    <w:rsid w:val="003E6DBB"/>
    <w:rsid w:val="0040090A"/>
    <w:rsid w:val="0042230D"/>
    <w:rsid w:val="00447FCE"/>
    <w:rsid w:val="00451DCB"/>
    <w:rsid w:val="00454148"/>
    <w:rsid w:val="00500280"/>
    <w:rsid w:val="0054696D"/>
    <w:rsid w:val="0058710D"/>
    <w:rsid w:val="00601CFD"/>
    <w:rsid w:val="00611EA7"/>
    <w:rsid w:val="006328C1"/>
    <w:rsid w:val="00635340"/>
    <w:rsid w:val="006D0280"/>
    <w:rsid w:val="006D622C"/>
    <w:rsid w:val="0072103E"/>
    <w:rsid w:val="00756F96"/>
    <w:rsid w:val="00775A76"/>
    <w:rsid w:val="007D439F"/>
    <w:rsid w:val="007D440B"/>
    <w:rsid w:val="00825A59"/>
    <w:rsid w:val="008330DD"/>
    <w:rsid w:val="008746E3"/>
    <w:rsid w:val="00882CBA"/>
    <w:rsid w:val="00886277"/>
    <w:rsid w:val="008B4992"/>
    <w:rsid w:val="008C11D0"/>
    <w:rsid w:val="009822C3"/>
    <w:rsid w:val="00A015C8"/>
    <w:rsid w:val="00A54444"/>
    <w:rsid w:val="00AF28CD"/>
    <w:rsid w:val="00B23A7E"/>
    <w:rsid w:val="00B24B27"/>
    <w:rsid w:val="00B64484"/>
    <w:rsid w:val="00B74BB1"/>
    <w:rsid w:val="00B95570"/>
    <w:rsid w:val="00BD2FA5"/>
    <w:rsid w:val="00C21E7F"/>
    <w:rsid w:val="00C4417C"/>
    <w:rsid w:val="00C77CFD"/>
    <w:rsid w:val="00D05D0B"/>
    <w:rsid w:val="00D3635B"/>
    <w:rsid w:val="00DB5AD2"/>
    <w:rsid w:val="00E076EE"/>
    <w:rsid w:val="00E83176"/>
    <w:rsid w:val="00EB5F8B"/>
    <w:rsid w:val="00EC3B1A"/>
    <w:rsid w:val="00ED7831"/>
    <w:rsid w:val="00F30DDC"/>
    <w:rsid w:val="00F72D0E"/>
    <w:rsid w:val="00F90194"/>
    <w:rsid w:val="00FA2E17"/>
    <w:rsid w:val="00FD79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F7943"/>
  <w15:chartTrackingRefBased/>
  <w15:docId w15:val="{D32B7DB2-AF80-45CC-90DF-4295ADAF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CFD"/>
  </w:style>
  <w:style w:type="paragraph" w:styleId="Heading1">
    <w:name w:val="heading 1"/>
    <w:basedOn w:val="Normal"/>
    <w:link w:val="Heading1Char"/>
    <w:uiPriority w:val="9"/>
    <w:qFormat/>
    <w:rsid w:val="002A3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DD9"/>
  </w:style>
  <w:style w:type="paragraph" w:styleId="Footer">
    <w:name w:val="footer"/>
    <w:basedOn w:val="Normal"/>
    <w:link w:val="FooterChar"/>
    <w:uiPriority w:val="99"/>
    <w:unhideWhenUsed/>
    <w:rsid w:val="002A3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DD9"/>
  </w:style>
  <w:style w:type="character" w:customStyle="1" w:styleId="Heading1Char">
    <w:name w:val="Heading 1 Char"/>
    <w:basedOn w:val="DefaultParagraphFont"/>
    <w:link w:val="Heading1"/>
    <w:uiPriority w:val="9"/>
    <w:rsid w:val="002A3DD9"/>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unhideWhenUsed/>
    <w:rsid w:val="002A3DD9"/>
    <w:rPr>
      <w:color w:val="0000FF"/>
      <w:u w:val="single"/>
    </w:rPr>
  </w:style>
  <w:style w:type="paragraph" w:customStyle="1" w:styleId="site-description">
    <w:name w:val="site-description"/>
    <w:basedOn w:val="Normal"/>
    <w:rsid w:val="002A3D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234F27"/>
    <w:rPr>
      <w:color w:val="605E5C"/>
      <w:shd w:val="clear" w:color="auto" w:fill="E1DFDD"/>
    </w:rPr>
  </w:style>
  <w:style w:type="paragraph" w:styleId="ListParagraph">
    <w:name w:val="List Paragraph"/>
    <w:basedOn w:val="Normal"/>
    <w:uiPriority w:val="34"/>
    <w:qFormat/>
    <w:rsid w:val="00F30DDC"/>
    <w:pPr>
      <w:spacing w:after="0" w:line="240" w:lineRule="auto"/>
      <w:ind w:left="720"/>
      <w:contextualSpacing/>
    </w:pPr>
    <w:rPr>
      <w:rFonts w:eastAsiaTheme="minorEastAsia"/>
      <w:sz w:val="24"/>
      <w:szCs w:val="24"/>
      <w:lang w:eastAsia="zh-CN"/>
    </w:rPr>
  </w:style>
  <w:style w:type="table" w:styleId="TableGrid">
    <w:name w:val="Table Grid"/>
    <w:basedOn w:val="TableNormal"/>
    <w:uiPriority w:val="39"/>
    <w:rsid w:val="007D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950248">
      <w:bodyDiv w:val="1"/>
      <w:marLeft w:val="0"/>
      <w:marRight w:val="0"/>
      <w:marTop w:val="0"/>
      <w:marBottom w:val="0"/>
      <w:divBdr>
        <w:top w:val="none" w:sz="0" w:space="0" w:color="auto"/>
        <w:left w:val="none" w:sz="0" w:space="0" w:color="auto"/>
        <w:bottom w:val="none" w:sz="0" w:space="0" w:color="auto"/>
        <w:right w:val="none" w:sz="0" w:space="0" w:color="auto"/>
      </w:divBdr>
    </w:div>
    <w:div w:id="770509643">
      <w:bodyDiv w:val="1"/>
      <w:marLeft w:val="0"/>
      <w:marRight w:val="0"/>
      <w:marTop w:val="0"/>
      <w:marBottom w:val="0"/>
      <w:divBdr>
        <w:top w:val="none" w:sz="0" w:space="0" w:color="auto"/>
        <w:left w:val="none" w:sz="0" w:space="0" w:color="auto"/>
        <w:bottom w:val="none" w:sz="0" w:space="0" w:color="auto"/>
        <w:right w:val="none" w:sz="0" w:space="0" w:color="auto"/>
      </w:divBdr>
    </w:div>
    <w:div w:id="1621302914">
      <w:bodyDiv w:val="1"/>
      <w:marLeft w:val="0"/>
      <w:marRight w:val="0"/>
      <w:marTop w:val="0"/>
      <w:marBottom w:val="0"/>
      <w:divBdr>
        <w:top w:val="none" w:sz="0" w:space="0" w:color="auto"/>
        <w:left w:val="none" w:sz="0" w:space="0" w:color="auto"/>
        <w:bottom w:val="none" w:sz="0" w:space="0" w:color="auto"/>
        <w:right w:val="none" w:sz="0" w:space="0" w:color="auto"/>
      </w:divBdr>
    </w:div>
    <w:div w:id="19429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tavistockandportmancharity.org.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Leoncini</dc:creator>
  <cp:keywords/>
  <dc:description/>
  <cp:lastModifiedBy>Gabriella Leoncini</cp:lastModifiedBy>
  <cp:revision>33</cp:revision>
  <dcterms:created xsi:type="dcterms:W3CDTF">2024-09-13T15:47:00Z</dcterms:created>
  <dcterms:modified xsi:type="dcterms:W3CDTF">2025-03-18T12:55:00Z</dcterms:modified>
</cp:coreProperties>
</file>